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655" w:rsidRPr="00EB2CFC" w:rsidRDefault="00B022EF" w:rsidP="00465C0D">
      <w:pPr>
        <w:autoSpaceDE w:val="0"/>
        <w:autoSpaceDN w:val="0"/>
        <w:adjustRightInd w:val="0"/>
        <w:spacing w:before="100" w:beforeAutospacing="1" w:after="180"/>
        <w:jc w:val="both"/>
        <w:rPr>
          <w:rFonts w:ascii="Gill Sans MT" w:hAnsi="Gill Sans MT" w:cs="Arial"/>
          <w:b/>
          <w:bCs/>
          <w:szCs w:val="24"/>
          <w:lang w:val="sk-SK" w:eastAsia="de-AT"/>
        </w:rPr>
      </w:pPr>
      <w:r>
        <w:rPr>
          <w:rFonts w:ascii="Gill Sans MT" w:hAnsi="Gill Sans MT" w:cs="Arial"/>
          <w:b/>
          <w:bCs/>
          <w:szCs w:val="24"/>
          <w:lang w:val="sk-SK" w:eastAsia="de-AT"/>
        </w:rPr>
        <w:t>Všeobecné pokyny</w:t>
      </w:r>
    </w:p>
    <w:p w:rsidR="00271655" w:rsidRPr="00EB2CFC" w:rsidRDefault="00EB2CFC" w:rsidP="00EB2CFC">
      <w:pPr>
        <w:jc w:val="both"/>
        <w:rPr>
          <w:rFonts w:ascii="Gill Sans MT" w:hAnsi="Gill Sans MT" w:cs="Arial"/>
          <w:sz w:val="20"/>
          <w:lang w:val="sk-SK" w:eastAsia="de-AT"/>
        </w:rPr>
      </w:pPr>
      <w:r w:rsidRPr="00EB2CFC">
        <w:rPr>
          <w:rFonts w:ascii="Gill Sans MT" w:hAnsi="Gill Sans MT" w:cs="Arial"/>
          <w:sz w:val="20"/>
          <w:lang w:val="sk-SK" w:eastAsia="de-AT"/>
        </w:rPr>
        <w:t>Uvedený návod na pokládku a príklady na zabudovanie sú štandardné aplikácie. Vždy treba brať do úvahy miestne terénne danosti, triedy zaťaženia podľa STN EN 1433, ako aj v odborných kruhoch všeobecne z</w:t>
      </w:r>
      <w:r w:rsidR="00202315">
        <w:rPr>
          <w:rFonts w:ascii="Gill Sans MT" w:hAnsi="Gill Sans MT" w:cs="Arial"/>
          <w:sz w:val="20"/>
          <w:lang w:val="sk-SK" w:eastAsia="de-AT"/>
        </w:rPr>
        <w:t>n</w:t>
      </w:r>
      <w:r w:rsidRPr="00EB2CFC">
        <w:rPr>
          <w:rFonts w:ascii="Gill Sans MT" w:hAnsi="Gill Sans MT" w:cs="Arial"/>
          <w:sz w:val="20"/>
          <w:lang w:val="sk-SK" w:eastAsia="de-AT"/>
        </w:rPr>
        <w:t>áme technické postupy. Ak by ste preto mali záujem o špeciálny druh</w:t>
      </w:r>
      <w:r>
        <w:rPr>
          <w:rFonts w:ascii="Gill Sans MT" w:hAnsi="Gill Sans MT" w:cs="Arial"/>
          <w:sz w:val="20"/>
          <w:lang w:val="sk-SK" w:eastAsia="de-AT"/>
        </w:rPr>
        <w:t xml:space="preserve"> </w:t>
      </w:r>
      <w:r w:rsidRPr="00EB2CFC">
        <w:rPr>
          <w:rFonts w:ascii="Gill Sans MT" w:hAnsi="Gill Sans MT" w:cs="Arial"/>
          <w:sz w:val="20"/>
          <w:lang w:val="sk-SK" w:eastAsia="de-AT"/>
        </w:rPr>
        <w:t>zabudovania, oslovte našich odborníkov, ktorí zohľadnia všetky technické normy a</w:t>
      </w:r>
      <w:r>
        <w:rPr>
          <w:rFonts w:ascii="Gill Sans MT" w:hAnsi="Gill Sans MT" w:cs="Arial"/>
          <w:sz w:val="20"/>
          <w:lang w:val="sk-SK" w:eastAsia="de-AT"/>
        </w:rPr>
        <w:t> </w:t>
      </w:r>
      <w:r w:rsidRPr="00EB2CFC">
        <w:rPr>
          <w:rFonts w:ascii="Gill Sans MT" w:hAnsi="Gill Sans MT" w:cs="Arial"/>
          <w:sz w:val="20"/>
          <w:lang w:val="sk-SK" w:eastAsia="de-AT"/>
        </w:rPr>
        <w:t>predpisy.</w:t>
      </w:r>
    </w:p>
    <w:p w:rsidR="00271655" w:rsidRPr="00EB2CFC" w:rsidRDefault="00EB2CFC" w:rsidP="00465C0D">
      <w:pPr>
        <w:autoSpaceDE w:val="0"/>
        <w:autoSpaceDN w:val="0"/>
        <w:adjustRightInd w:val="0"/>
        <w:spacing w:before="180" w:after="180"/>
        <w:jc w:val="both"/>
        <w:rPr>
          <w:rFonts w:ascii="Gill Sans MT" w:hAnsi="Gill Sans MT" w:cs="Arial"/>
          <w:sz w:val="20"/>
          <w:lang w:val="sk-SK" w:eastAsia="de-AT"/>
        </w:rPr>
      </w:pPr>
      <w:r>
        <w:rPr>
          <w:rFonts w:ascii="Gill Sans MT" w:hAnsi="Gill Sans MT" w:cs="Arial"/>
          <w:b/>
          <w:szCs w:val="24"/>
          <w:lang w:val="sk-SK"/>
        </w:rPr>
        <w:t>Zabudovanie žľabu</w:t>
      </w:r>
      <w:r w:rsidR="00271655" w:rsidRPr="00EB2CFC">
        <w:rPr>
          <w:rFonts w:ascii="Gill Sans MT" w:hAnsi="Gill Sans MT" w:cs="Arial"/>
          <w:b/>
          <w:szCs w:val="24"/>
          <w:lang w:val="sk-SK"/>
        </w:rPr>
        <w:t xml:space="preserve"> FILCO</w:t>
      </w:r>
      <w:r w:rsidR="00271655" w:rsidRPr="00EB2CFC">
        <w:rPr>
          <w:rFonts w:ascii="Gill Sans MT" w:hAnsi="Gill Sans MT" w:cs="Arial"/>
          <w:b/>
          <w:color w:val="92D050"/>
          <w:szCs w:val="24"/>
          <w:lang w:val="sk-SK"/>
        </w:rPr>
        <w:t>TEN</w:t>
      </w:r>
      <w:r w:rsidR="00271655" w:rsidRPr="00EB2CFC">
        <w:rPr>
          <w:rFonts w:ascii="Gill Sans MT" w:hAnsi="Gill Sans MT" w:cs="Arial"/>
          <w:b/>
          <w:color w:val="92D050"/>
          <w:szCs w:val="24"/>
          <w:vertAlign w:val="superscript"/>
          <w:lang w:val="sk-SK"/>
        </w:rPr>
        <w:t>®</w:t>
      </w:r>
      <w:r w:rsidR="00271655" w:rsidRPr="00EB2CFC">
        <w:rPr>
          <w:rFonts w:ascii="Gill Sans MT" w:hAnsi="Gill Sans MT" w:cs="Arial"/>
          <w:b/>
          <w:szCs w:val="24"/>
          <w:lang w:val="sk-SK"/>
        </w:rPr>
        <w:t xml:space="preserve"> </w:t>
      </w:r>
      <w:proofErr w:type="spellStart"/>
      <w:r w:rsidR="00271655" w:rsidRPr="00EB2CFC">
        <w:rPr>
          <w:rFonts w:ascii="Gill Sans MT" w:hAnsi="Gill Sans MT" w:cs="Arial"/>
          <w:b/>
          <w:szCs w:val="24"/>
          <w:lang w:val="sk-SK"/>
        </w:rPr>
        <w:t>one</w:t>
      </w:r>
      <w:proofErr w:type="spellEnd"/>
    </w:p>
    <w:p w:rsidR="00271655" w:rsidRPr="00F56484" w:rsidRDefault="0017734F" w:rsidP="00CC6A84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20"/>
          <w:lang w:val="sk-SK" w:eastAsia="de-AT"/>
        </w:rPr>
      </w:pPr>
      <w:r w:rsidRPr="00F56484">
        <w:rPr>
          <w:rFonts w:ascii="Gill Sans MT" w:hAnsi="Gill Sans MT" w:cs="Arial"/>
          <w:sz w:val="20"/>
          <w:lang w:val="sk-SK" w:eastAsia="de-AT"/>
        </w:rPr>
        <w:t>Žľaby FILCO</w:t>
      </w:r>
      <w:r w:rsidRPr="00F56484">
        <w:rPr>
          <w:rFonts w:ascii="Gill Sans MT" w:hAnsi="Gill Sans MT" w:cs="Arial"/>
          <w:color w:val="92D050"/>
          <w:sz w:val="20"/>
          <w:lang w:val="sk-SK" w:eastAsia="de-AT"/>
        </w:rPr>
        <w:t>TEN</w:t>
      </w:r>
      <w:r w:rsidRPr="00F56484">
        <w:rPr>
          <w:rFonts w:ascii="Gill Sans MT" w:hAnsi="Gill Sans MT" w:cs="Arial"/>
          <w:sz w:val="20"/>
          <w:vertAlign w:val="superscript"/>
          <w:lang w:val="sk-SK" w:eastAsia="de-AT"/>
        </w:rPr>
        <w:t xml:space="preserve">® </w:t>
      </w:r>
      <w:r w:rsidRPr="00F56484">
        <w:rPr>
          <w:rFonts w:ascii="Gill Sans MT" w:hAnsi="Gill Sans MT" w:cs="Arial"/>
          <w:sz w:val="20"/>
          <w:lang w:val="sk-SK" w:eastAsia="de-AT"/>
        </w:rPr>
        <w:t>sa</w:t>
      </w:r>
      <w:r w:rsidR="00202315" w:rsidRPr="00F56484">
        <w:rPr>
          <w:rFonts w:ascii="Gill Sans MT" w:hAnsi="Gill Sans MT" w:cs="Arial"/>
          <w:sz w:val="20"/>
          <w:lang w:val="sk-SK" w:eastAsia="de-AT"/>
        </w:rPr>
        <w:t xml:space="preserve"> pokladajú do podkladového betónu alebo na betónový základ po celej dĺžke línie s vhodnou pevnostnou triedou betónu podľa STN EN 206-1. Podľa typu podkladového betónu je treba </w:t>
      </w:r>
      <w:r w:rsidR="00297051">
        <w:rPr>
          <w:rFonts w:ascii="Gill Sans MT" w:hAnsi="Gill Sans MT" w:cs="Arial"/>
          <w:sz w:val="20"/>
          <w:lang w:val="sk-SK" w:eastAsia="de-AT"/>
        </w:rPr>
        <w:t xml:space="preserve">výškovo a smerovo </w:t>
      </w:r>
      <w:r w:rsidR="00202315" w:rsidRPr="00F56484">
        <w:rPr>
          <w:rFonts w:ascii="Gill Sans MT" w:hAnsi="Gill Sans MT" w:cs="Arial"/>
          <w:sz w:val="20"/>
          <w:lang w:val="sk-SK" w:eastAsia="de-AT"/>
        </w:rPr>
        <w:t xml:space="preserve">dorovnať žľaby do finálnej línie. Pri tuhom betónovom základe s nerovným povrchom je potrebné opatriť styk žľabu s podkladom lôžkom </w:t>
      </w:r>
      <w:r w:rsidR="00B022EF">
        <w:rPr>
          <w:rFonts w:ascii="Gill Sans MT" w:hAnsi="Gill Sans MT" w:cs="Arial"/>
          <w:sz w:val="20"/>
          <w:lang w:val="sk-SK" w:eastAsia="de-AT"/>
        </w:rPr>
        <w:t xml:space="preserve">hrúbky </w:t>
      </w:r>
      <w:r w:rsidR="00202315" w:rsidRPr="00F56484">
        <w:rPr>
          <w:rFonts w:ascii="Gill Sans MT" w:hAnsi="Gill Sans MT" w:cs="Arial"/>
          <w:sz w:val="20"/>
          <w:lang w:val="sk-SK" w:eastAsia="de-AT"/>
        </w:rPr>
        <w:t xml:space="preserve">min. 2-3 cm z malty vyššej pevnosti. </w:t>
      </w:r>
      <w:r w:rsidR="00F56484" w:rsidRPr="00F56484">
        <w:rPr>
          <w:rFonts w:ascii="Gill Sans MT" w:hAnsi="Gill Sans MT" w:cs="Arial"/>
          <w:sz w:val="20"/>
          <w:lang w:val="sk-SK" w:eastAsia="de-AT"/>
        </w:rPr>
        <w:t xml:space="preserve">Podľa miestnych a statických požiadaviek je treba vytvoriť bočnú oporu zošikma eventuálne plnú </w:t>
      </w:r>
      <w:proofErr w:type="spellStart"/>
      <w:r w:rsidR="00F56484" w:rsidRPr="00F56484">
        <w:rPr>
          <w:rFonts w:ascii="Gill Sans MT" w:hAnsi="Gill Sans MT" w:cs="Arial"/>
          <w:sz w:val="20"/>
          <w:lang w:val="sk-SK" w:eastAsia="de-AT"/>
        </w:rPr>
        <w:t>obetonávku</w:t>
      </w:r>
      <w:proofErr w:type="spellEnd"/>
      <w:r w:rsidR="00F56484" w:rsidRPr="00F56484">
        <w:rPr>
          <w:rFonts w:ascii="Gill Sans MT" w:hAnsi="Gill Sans MT" w:cs="Arial"/>
          <w:sz w:val="20"/>
          <w:lang w:val="sk-SK" w:eastAsia="de-AT"/>
        </w:rPr>
        <w:t xml:space="preserve"> z prostého alebo vystuženého betónu (záleží od triedy zaťaženia, viď. tabuľka a štandardné detaily), čím sa zabezpečí stabilita</w:t>
      </w:r>
      <w:r w:rsidR="00202315" w:rsidRPr="00F56484">
        <w:rPr>
          <w:rFonts w:ascii="Gill Sans MT" w:hAnsi="Gill Sans MT" w:cs="Arial"/>
          <w:sz w:val="20"/>
          <w:lang w:val="sk-SK" w:eastAsia="de-AT"/>
        </w:rPr>
        <w:t xml:space="preserve"> </w:t>
      </w:r>
      <w:r w:rsidR="00F56484" w:rsidRPr="00F56484">
        <w:rPr>
          <w:rFonts w:ascii="Gill Sans MT" w:hAnsi="Gill Sans MT" w:cs="Arial"/>
          <w:sz w:val="20"/>
          <w:lang w:val="sk-SK" w:eastAsia="de-AT"/>
        </w:rPr>
        <w:t>žľabu.</w:t>
      </w:r>
    </w:p>
    <w:p w:rsidR="00271655" w:rsidRPr="00EB2CFC" w:rsidRDefault="00271655" w:rsidP="00CC6A84">
      <w:p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16"/>
          <w:szCs w:val="16"/>
          <w:lang w:val="sk-SK" w:eastAsia="de-AT"/>
        </w:rPr>
      </w:pPr>
    </w:p>
    <w:p w:rsidR="0047263B" w:rsidRPr="005C6906" w:rsidRDefault="005C6906" w:rsidP="0047263B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20"/>
          <w:lang w:val="sk-SK" w:eastAsia="de-AT"/>
        </w:rPr>
      </w:pPr>
      <w:r w:rsidRPr="005C6906">
        <w:rPr>
          <w:rFonts w:ascii="Gill Sans MT" w:hAnsi="Gill Sans MT" w:cs="Arial"/>
          <w:sz w:val="20"/>
          <w:lang w:val="sk-SK" w:eastAsia="de-AT"/>
        </w:rPr>
        <w:t>Žľaby začíname osádzať od posledného kusu s odtokom alebo vpustu, kde treba dbať na správne výškové osadenie a smer uloženia spodného dielu vpustu a na napojenie kanalizačnej rúry. Obzvlášť opatrne musíme postupovať pri viacerých vpustoch v jednej žľabovej línii</w:t>
      </w:r>
      <w:r w:rsidR="00297051">
        <w:rPr>
          <w:rFonts w:ascii="Gill Sans MT" w:hAnsi="Gill Sans MT" w:cs="Arial"/>
          <w:sz w:val="20"/>
          <w:lang w:val="sk-SK" w:eastAsia="de-AT"/>
        </w:rPr>
        <w:t>.</w:t>
      </w:r>
    </w:p>
    <w:p w:rsidR="0047263B" w:rsidRPr="005C6906" w:rsidRDefault="0047263B" w:rsidP="0047263B">
      <w:pPr>
        <w:autoSpaceDE w:val="0"/>
        <w:autoSpaceDN w:val="0"/>
        <w:adjustRightInd w:val="0"/>
        <w:jc w:val="both"/>
        <w:rPr>
          <w:rFonts w:ascii="Gill Sans MT" w:hAnsi="Gill Sans MT" w:cs="Arial"/>
          <w:sz w:val="16"/>
          <w:szCs w:val="16"/>
          <w:lang w:val="sk-SK" w:eastAsia="de-AT"/>
        </w:rPr>
      </w:pPr>
    </w:p>
    <w:p w:rsidR="00271655" w:rsidRPr="00711058" w:rsidRDefault="005C6906" w:rsidP="00CC6A84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20"/>
          <w:lang w:val="sk-SK" w:eastAsia="de-AT"/>
        </w:rPr>
      </w:pPr>
      <w:r w:rsidRPr="005C6906">
        <w:rPr>
          <w:rFonts w:ascii="Gill Sans MT" w:hAnsi="Gill Sans MT" w:cs="Arial"/>
          <w:sz w:val="20"/>
          <w:lang w:val="sk-SK" w:eastAsia="de-AT"/>
        </w:rPr>
        <w:t>Pri žľaboch</w:t>
      </w:r>
      <w:r w:rsidR="00271655" w:rsidRPr="005C6906">
        <w:rPr>
          <w:rFonts w:ascii="Gill Sans MT" w:hAnsi="Gill Sans MT" w:cs="Arial"/>
          <w:sz w:val="20"/>
          <w:lang w:val="sk-SK" w:eastAsia="de-AT"/>
        </w:rPr>
        <w:t xml:space="preserve"> FILCO</w:t>
      </w:r>
      <w:r w:rsidR="00271655" w:rsidRPr="005C6906">
        <w:rPr>
          <w:rFonts w:ascii="Gill Sans MT" w:hAnsi="Gill Sans MT" w:cs="Arial"/>
          <w:color w:val="92D050"/>
          <w:sz w:val="20"/>
          <w:lang w:val="sk-SK" w:eastAsia="de-AT"/>
        </w:rPr>
        <w:t>TEN</w:t>
      </w:r>
      <w:r w:rsidR="00271655" w:rsidRPr="005C6906">
        <w:rPr>
          <w:rFonts w:ascii="Gill Sans MT" w:hAnsi="Gill Sans MT" w:cs="Arial"/>
          <w:sz w:val="20"/>
          <w:vertAlign w:val="superscript"/>
          <w:lang w:val="sk-SK" w:eastAsia="de-AT"/>
        </w:rPr>
        <w:t>®</w:t>
      </w:r>
      <w:r w:rsidR="00271655" w:rsidRPr="005C6906">
        <w:rPr>
          <w:rFonts w:ascii="Gill Sans MT" w:hAnsi="Gill Sans MT" w:cs="Arial"/>
          <w:sz w:val="20"/>
          <w:lang w:val="sk-SK" w:eastAsia="de-AT"/>
        </w:rPr>
        <w:t xml:space="preserve"> </w:t>
      </w:r>
      <w:proofErr w:type="spellStart"/>
      <w:r w:rsidR="00271655" w:rsidRPr="005C6906">
        <w:rPr>
          <w:rFonts w:ascii="Gill Sans MT" w:hAnsi="Gill Sans MT" w:cs="Arial"/>
          <w:sz w:val="20"/>
          <w:lang w:val="sk-SK" w:eastAsia="de-AT"/>
        </w:rPr>
        <w:t>one</w:t>
      </w:r>
      <w:proofErr w:type="spellEnd"/>
      <w:r w:rsidR="00271655" w:rsidRPr="005C6906">
        <w:rPr>
          <w:rFonts w:ascii="Gill Sans MT" w:hAnsi="Gill Sans MT" w:cs="Arial"/>
          <w:sz w:val="20"/>
          <w:lang w:val="sk-SK" w:eastAsia="de-AT"/>
        </w:rPr>
        <w:t xml:space="preserve"> </w:t>
      </w:r>
      <w:r w:rsidRPr="005C6906">
        <w:rPr>
          <w:rFonts w:ascii="Gill Sans MT" w:hAnsi="Gill Sans MT" w:cs="Arial"/>
          <w:sz w:val="20"/>
          <w:lang w:val="sk-SK" w:eastAsia="de-AT"/>
        </w:rPr>
        <w:t xml:space="preserve">nie je potrebné rozlišovať smer uloženia elementu žľabu vďaka systému pravo-ľavého </w:t>
      </w:r>
      <w:r w:rsidRPr="00711058">
        <w:rPr>
          <w:rFonts w:ascii="Gill Sans MT" w:hAnsi="Gill Sans MT" w:cs="Arial"/>
          <w:sz w:val="20"/>
          <w:lang w:val="sk-SK" w:eastAsia="de-AT"/>
        </w:rPr>
        <w:t>pera a drážky, kde elementy k sebe pasujú bez ohľadu na smer toku. Preto nie je na žľabe šípka a smer odtoku.</w:t>
      </w:r>
    </w:p>
    <w:p w:rsidR="0047263B" w:rsidRPr="00711058" w:rsidRDefault="0047263B" w:rsidP="0047263B">
      <w:pPr>
        <w:autoSpaceDE w:val="0"/>
        <w:autoSpaceDN w:val="0"/>
        <w:adjustRightInd w:val="0"/>
        <w:jc w:val="both"/>
        <w:rPr>
          <w:rFonts w:ascii="Gill Sans MT" w:hAnsi="Gill Sans MT" w:cs="Arial"/>
          <w:sz w:val="16"/>
          <w:szCs w:val="16"/>
          <w:lang w:val="sk-SK" w:eastAsia="de-AT"/>
        </w:rPr>
      </w:pPr>
    </w:p>
    <w:p w:rsidR="0047263B" w:rsidRPr="00E54E37" w:rsidRDefault="00711058" w:rsidP="00E54E37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20"/>
          <w:lang w:val="sk-SK" w:eastAsia="de-AT"/>
        </w:rPr>
      </w:pPr>
      <w:r w:rsidRPr="00E54E37">
        <w:rPr>
          <w:rFonts w:ascii="Gill Sans MT" w:hAnsi="Gill Sans MT" w:cs="Arial"/>
          <w:sz w:val="20"/>
          <w:lang w:val="sk-SK" w:eastAsia="de-AT"/>
        </w:rPr>
        <w:t xml:space="preserve">Pri kladení je nutné dodržať medzi jednotlivými žľabmi škáru v šírke cca 2 mm. Odporúčame použitie systémového tesniaceho profilu na čelo spoja žľabu, zaručí sa tým požadovaná vzdialenosť a utesnenie spoja žľabov. Utesnenie spoja žľabov je možné </w:t>
      </w:r>
      <w:r w:rsidR="00EF7BBA" w:rsidRPr="00E54E37">
        <w:rPr>
          <w:rFonts w:ascii="Gill Sans MT" w:hAnsi="Gill Sans MT" w:cs="Arial"/>
          <w:sz w:val="20"/>
          <w:lang w:val="sk-SK" w:eastAsia="de-AT"/>
        </w:rPr>
        <w:t>dosiahnuť</w:t>
      </w:r>
      <w:r w:rsidRPr="00E54E37">
        <w:rPr>
          <w:rFonts w:ascii="Gill Sans MT" w:hAnsi="Gill Sans MT" w:cs="Arial"/>
          <w:sz w:val="20"/>
          <w:lang w:val="sk-SK" w:eastAsia="de-AT"/>
        </w:rPr>
        <w:t xml:space="preserve"> aj použitím </w:t>
      </w:r>
      <w:r w:rsidR="00EF7BBA" w:rsidRPr="00E54E37">
        <w:rPr>
          <w:rFonts w:ascii="Gill Sans MT" w:hAnsi="Gill Sans MT" w:cs="Arial"/>
          <w:sz w:val="20"/>
          <w:lang w:val="sk-SK" w:eastAsia="de-AT"/>
        </w:rPr>
        <w:t>konvenčných</w:t>
      </w:r>
      <w:r w:rsidRPr="00E54E37">
        <w:rPr>
          <w:rFonts w:ascii="Gill Sans MT" w:hAnsi="Gill Sans MT" w:cs="Arial"/>
          <w:sz w:val="20"/>
          <w:lang w:val="sk-SK" w:eastAsia="de-AT"/>
        </w:rPr>
        <w:t xml:space="preserve"> tesniacich materiálov (napr. jednozložkový </w:t>
      </w:r>
      <w:r w:rsidR="00EF7BBA" w:rsidRPr="00E54E37">
        <w:rPr>
          <w:rFonts w:ascii="Gill Sans MT" w:hAnsi="Gill Sans MT" w:cs="Arial"/>
          <w:sz w:val="20"/>
          <w:lang w:val="sk-SK" w:eastAsia="de-AT"/>
        </w:rPr>
        <w:t xml:space="preserve">trvalo pružný tmel na báze PU). </w:t>
      </w:r>
      <w:r w:rsidR="00E54E37" w:rsidRPr="00E54E37">
        <w:rPr>
          <w:rFonts w:ascii="Gill Sans MT" w:hAnsi="Gill Sans MT" w:cs="Arial"/>
          <w:sz w:val="20"/>
          <w:lang w:val="sk-SK" w:eastAsia="de-AT"/>
        </w:rPr>
        <w:t xml:space="preserve">V prípade uloženia žľabu so stykovou škárou viac ako 2mm </w:t>
      </w:r>
      <w:r w:rsidR="004B63DD">
        <w:rPr>
          <w:rFonts w:ascii="Gill Sans MT" w:hAnsi="Gill Sans MT" w:cs="Arial"/>
          <w:sz w:val="20"/>
          <w:lang w:val="sk-SK" w:eastAsia="de-AT"/>
        </w:rPr>
        <w:t>(napr. uloženie v miernom rádiuse)</w:t>
      </w:r>
      <w:r w:rsidR="00E54E37" w:rsidRPr="00E54E37">
        <w:rPr>
          <w:rFonts w:ascii="Gill Sans MT" w:hAnsi="Gill Sans MT" w:cs="Arial"/>
          <w:sz w:val="20"/>
          <w:lang w:val="sk-SK" w:eastAsia="de-AT"/>
        </w:rPr>
        <w:t>sa bočné stykové š</w:t>
      </w:r>
      <w:r w:rsidR="00E54E37">
        <w:rPr>
          <w:rFonts w:ascii="Gill Sans MT" w:hAnsi="Gill Sans MT" w:cs="Arial"/>
          <w:sz w:val="20"/>
          <w:lang w:val="sk-SK" w:eastAsia="de-AT"/>
        </w:rPr>
        <w:t>k</w:t>
      </w:r>
      <w:r w:rsidR="00E54E37" w:rsidRPr="00E54E37">
        <w:rPr>
          <w:rFonts w:ascii="Gill Sans MT" w:hAnsi="Gill Sans MT" w:cs="Arial"/>
          <w:sz w:val="20"/>
          <w:lang w:val="sk-SK" w:eastAsia="de-AT"/>
        </w:rPr>
        <w:t>áry žľabov odporúča prelepiť páskou,</w:t>
      </w:r>
      <w:r w:rsidR="00E54E37">
        <w:rPr>
          <w:rFonts w:ascii="Gill Sans MT" w:hAnsi="Gill Sans MT" w:cs="Arial"/>
          <w:sz w:val="20"/>
          <w:lang w:val="sk-SK" w:eastAsia="de-AT"/>
        </w:rPr>
        <w:t xml:space="preserve"> </w:t>
      </w:r>
      <w:r w:rsidR="00E54E37" w:rsidRPr="00E54E37">
        <w:rPr>
          <w:rFonts w:ascii="Gill Sans MT" w:hAnsi="Gill Sans MT" w:cs="Arial"/>
          <w:sz w:val="20"/>
          <w:lang w:val="sk-SK" w:eastAsia="de-AT"/>
        </w:rPr>
        <w:t xml:space="preserve">aby </w:t>
      </w:r>
      <w:r w:rsidR="00E54E37">
        <w:rPr>
          <w:rFonts w:ascii="Gill Sans MT" w:hAnsi="Gill Sans MT" w:cs="Arial"/>
          <w:sz w:val="20"/>
          <w:lang w:val="sk-SK" w:eastAsia="de-AT"/>
        </w:rPr>
        <w:t>nedošlo</w:t>
      </w:r>
      <w:r w:rsidR="00E54E37" w:rsidRPr="00E54E37">
        <w:rPr>
          <w:rFonts w:ascii="Gill Sans MT" w:hAnsi="Gill Sans MT" w:cs="Arial"/>
          <w:sz w:val="20"/>
          <w:lang w:val="sk-SK" w:eastAsia="de-AT"/>
        </w:rPr>
        <w:t xml:space="preserve"> k prieniku cementového mlieka</w:t>
      </w:r>
      <w:r w:rsidR="00E54E37">
        <w:rPr>
          <w:rFonts w:ascii="Gill Sans MT" w:hAnsi="Gill Sans MT" w:cs="Arial"/>
          <w:sz w:val="20"/>
          <w:lang w:val="sk-SK" w:eastAsia="de-AT"/>
        </w:rPr>
        <w:t xml:space="preserve"> a</w:t>
      </w:r>
      <w:r w:rsidR="00E54E37" w:rsidRPr="00E54E37">
        <w:rPr>
          <w:rFonts w:ascii="Gill Sans MT" w:hAnsi="Gill Sans MT" w:cs="Arial"/>
          <w:sz w:val="20"/>
          <w:lang w:val="sk-SK" w:eastAsia="de-AT"/>
        </w:rPr>
        <w:t xml:space="preserve"> nečistôt do š</w:t>
      </w:r>
      <w:r w:rsidR="00E54E37">
        <w:rPr>
          <w:rFonts w:ascii="Gill Sans MT" w:hAnsi="Gill Sans MT" w:cs="Arial"/>
          <w:sz w:val="20"/>
          <w:lang w:val="sk-SK" w:eastAsia="de-AT"/>
        </w:rPr>
        <w:t>kár</w:t>
      </w:r>
      <w:r w:rsidR="00E54E37" w:rsidRPr="00E54E37">
        <w:rPr>
          <w:rFonts w:ascii="Gill Sans MT" w:hAnsi="Gill Sans MT" w:cs="Arial"/>
          <w:sz w:val="20"/>
          <w:lang w:val="sk-SK" w:eastAsia="de-AT"/>
        </w:rPr>
        <w:t xml:space="preserve">. </w:t>
      </w:r>
      <w:r w:rsidR="00EF7BBA" w:rsidRPr="00E54E37">
        <w:rPr>
          <w:rFonts w:ascii="Gill Sans MT" w:hAnsi="Gill Sans MT" w:cs="Arial"/>
          <w:sz w:val="20"/>
          <w:lang w:val="sk-SK" w:eastAsia="de-AT"/>
        </w:rPr>
        <w:t>Popis vhodných materiálov ako aj ich spotrebu Vám radi poskytnú naši technici.</w:t>
      </w:r>
    </w:p>
    <w:p w:rsidR="00271655" w:rsidRPr="003D2D7A" w:rsidRDefault="00271655" w:rsidP="0047263B">
      <w:pPr>
        <w:autoSpaceDE w:val="0"/>
        <w:autoSpaceDN w:val="0"/>
        <w:adjustRightInd w:val="0"/>
        <w:ind w:left="426"/>
        <w:jc w:val="both"/>
        <w:rPr>
          <w:rFonts w:ascii="Gill Sans MT" w:hAnsi="Gill Sans MT" w:cs="Arial"/>
          <w:sz w:val="16"/>
          <w:szCs w:val="16"/>
          <w:lang w:val="sk-SK" w:eastAsia="de-AT"/>
        </w:rPr>
      </w:pPr>
    </w:p>
    <w:p w:rsidR="00271655" w:rsidRPr="003D2D7A" w:rsidRDefault="00EF7BBA" w:rsidP="0047263B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20"/>
          <w:lang w:val="sk-SK" w:eastAsia="de-AT"/>
        </w:rPr>
      </w:pPr>
      <w:r w:rsidRPr="003D2D7A">
        <w:rPr>
          <w:rFonts w:ascii="Gill Sans MT" w:hAnsi="Gill Sans MT" w:cs="Arial"/>
          <w:sz w:val="20"/>
          <w:lang w:val="sk-SK" w:eastAsia="de-AT"/>
        </w:rPr>
        <w:t>Žľabová línia musí byť chránená počas zhotovenia okolitej povrchovej vrstvy napríklad krycou fóliou. Počas kladenia a zhutňovania okolitých vrstiev spevnenej plochy (napr. zámková dlažba, asfalt, betón...) je treba dbať na to aby sa žľaby mechanicky nepoškodili.</w:t>
      </w:r>
      <w:r w:rsidR="00297051">
        <w:rPr>
          <w:rFonts w:ascii="Gill Sans MT" w:hAnsi="Gill Sans MT" w:cs="Arial"/>
          <w:sz w:val="20"/>
          <w:lang w:val="sk-SK" w:eastAsia="de-AT"/>
        </w:rPr>
        <w:t xml:space="preserve"> </w:t>
      </w:r>
    </w:p>
    <w:p w:rsidR="0047263B" w:rsidRPr="003D2D7A" w:rsidRDefault="0047263B" w:rsidP="0047263B">
      <w:pPr>
        <w:autoSpaceDE w:val="0"/>
        <w:autoSpaceDN w:val="0"/>
        <w:adjustRightInd w:val="0"/>
        <w:ind w:left="426"/>
        <w:jc w:val="both"/>
        <w:rPr>
          <w:rFonts w:ascii="Gill Sans MT" w:hAnsi="Gill Sans MT" w:cs="Arial"/>
          <w:sz w:val="16"/>
          <w:szCs w:val="16"/>
          <w:lang w:val="sk-SK" w:eastAsia="de-AT"/>
        </w:rPr>
      </w:pPr>
    </w:p>
    <w:p w:rsidR="00495AC5" w:rsidRPr="00B022EF" w:rsidRDefault="000F76FC" w:rsidP="006E609B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20"/>
          <w:lang w:val="sk-SK" w:eastAsia="de-AT"/>
        </w:rPr>
      </w:pPr>
      <w:r w:rsidRPr="003D2D7A">
        <w:rPr>
          <w:rFonts w:ascii="Gill Sans MT" w:hAnsi="Gill Sans MT" w:cs="Arial"/>
          <w:sz w:val="20"/>
          <w:lang w:val="sk-SK" w:eastAsia="de-AT"/>
        </w:rPr>
        <w:t xml:space="preserve">Z dôvodu eliminovania horizontálnych síl od </w:t>
      </w:r>
      <w:proofErr w:type="spellStart"/>
      <w:r w:rsidRPr="003D2D7A">
        <w:rPr>
          <w:rFonts w:ascii="Gill Sans MT" w:hAnsi="Gill Sans MT" w:cs="Arial"/>
          <w:sz w:val="20"/>
          <w:lang w:val="sk-SK" w:eastAsia="de-AT"/>
        </w:rPr>
        <w:t>cemento</w:t>
      </w:r>
      <w:proofErr w:type="spellEnd"/>
      <w:r w:rsidRPr="003D2D7A">
        <w:rPr>
          <w:rFonts w:ascii="Gill Sans MT" w:hAnsi="Gill Sans MT" w:cs="Arial"/>
          <w:sz w:val="20"/>
          <w:lang w:val="sk-SK" w:eastAsia="de-AT"/>
        </w:rPr>
        <w:t xml:space="preserve">-betónových konštrukcií (napr. betónové plochy, cementom </w:t>
      </w:r>
      <w:r w:rsidRPr="00B022EF">
        <w:rPr>
          <w:rFonts w:ascii="Gill Sans MT" w:hAnsi="Gill Sans MT" w:cs="Arial"/>
          <w:sz w:val="20"/>
          <w:lang w:val="sk-SK" w:eastAsia="de-AT"/>
        </w:rPr>
        <w:t>stmelené vrstvy, betónová dlažba a iné) alebo povrchov v sklone, je potrebné zhotoviť paralelne so žľabom dilatačnú škáru na celú výšku konštrukcie vo vzdialenosti 30-200cm od steny žľabu. Návrh dilatačných škár je potrebné realizovať podľa platných normových a technických predpisov (napr. STN 73 6123) a </w:t>
      </w:r>
      <w:r w:rsidR="003D2D7A" w:rsidRPr="00B022EF">
        <w:rPr>
          <w:rFonts w:ascii="Gill Sans MT" w:hAnsi="Gill Sans MT" w:cs="Arial"/>
          <w:sz w:val="20"/>
          <w:lang w:val="sk-SK" w:eastAsia="de-AT"/>
        </w:rPr>
        <w:t>projektovej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 dokumentácie vypracovanej autorizovaným inžinierom. Dilatačné škáry sa zásadne nesmú situovať priamo na stenu žľabu, inak by mohla nastať nestabilita žľabu a možné poškodenie. </w:t>
      </w:r>
      <w:r w:rsidR="00C6280C" w:rsidRPr="00B022EF">
        <w:rPr>
          <w:rFonts w:ascii="Gill Sans MT" w:hAnsi="Gill Sans MT" w:cs="Arial"/>
          <w:sz w:val="20"/>
          <w:lang w:val="sk-SK" w:eastAsia="de-AT"/>
        </w:rPr>
        <w:t>Dilatačná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 vložk</w:t>
      </w:r>
      <w:r w:rsidR="00C6280C">
        <w:rPr>
          <w:rFonts w:ascii="Gill Sans MT" w:hAnsi="Gill Sans MT" w:cs="Arial"/>
          <w:sz w:val="20"/>
          <w:lang w:val="sk-SK" w:eastAsia="de-AT"/>
        </w:rPr>
        <w:t>a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 mus</w:t>
      </w:r>
      <w:r w:rsidR="00C6280C">
        <w:rPr>
          <w:rFonts w:ascii="Gill Sans MT" w:hAnsi="Gill Sans MT" w:cs="Arial"/>
          <w:sz w:val="20"/>
          <w:lang w:val="sk-SK" w:eastAsia="de-AT"/>
        </w:rPr>
        <w:t>í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 byť dostatočne tuh</w:t>
      </w:r>
      <w:r w:rsidR="00C6280C">
        <w:rPr>
          <w:rFonts w:ascii="Gill Sans MT" w:hAnsi="Gill Sans MT" w:cs="Arial"/>
          <w:sz w:val="20"/>
          <w:lang w:val="sk-SK" w:eastAsia="de-AT"/>
        </w:rPr>
        <w:t>á</w:t>
      </w:r>
      <w:r w:rsidRPr="00B022EF">
        <w:rPr>
          <w:rFonts w:ascii="Gill Sans MT" w:hAnsi="Gill Sans MT" w:cs="Arial"/>
          <w:sz w:val="20"/>
          <w:lang w:val="sk-SK" w:eastAsia="de-AT"/>
        </w:rPr>
        <w:t>, aby sa pri zhutňovaní zmesi nedeformoval</w:t>
      </w:r>
      <w:r w:rsidR="00C6280C">
        <w:rPr>
          <w:rFonts w:ascii="Gill Sans MT" w:hAnsi="Gill Sans MT" w:cs="Arial"/>
          <w:sz w:val="20"/>
          <w:lang w:val="sk-SK" w:eastAsia="de-AT"/>
        </w:rPr>
        <w:t>a</w:t>
      </w:r>
      <w:r w:rsidRPr="00B022EF">
        <w:rPr>
          <w:rFonts w:ascii="Gill Sans MT" w:hAnsi="Gill Sans MT" w:cs="Arial"/>
          <w:sz w:val="20"/>
          <w:lang w:val="sk-SK" w:eastAsia="de-AT"/>
        </w:rPr>
        <w:t>, mus</w:t>
      </w:r>
      <w:r w:rsidR="00C6280C">
        <w:rPr>
          <w:rFonts w:ascii="Gill Sans MT" w:hAnsi="Gill Sans MT" w:cs="Arial"/>
          <w:sz w:val="20"/>
          <w:lang w:val="sk-SK" w:eastAsia="de-AT"/>
        </w:rPr>
        <w:t>í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 však umožňovať zúženie škárovej štrbiny pri objemových zmenách </w:t>
      </w:r>
      <w:proofErr w:type="spellStart"/>
      <w:r w:rsidRPr="00B022EF">
        <w:rPr>
          <w:rFonts w:ascii="Gill Sans MT" w:hAnsi="Gill Sans MT" w:cs="Arial"/>
          <w:sz w:val="20"/>
          <w:lang w:val="sk-SK" w:eastAsia="de-AT"/>
        </w:rPr>
        <w:t>cemento</w:t>
      </w:r>
      <w:proofErr w:type="spellEnd"/>
      <w:r w:rsidRPr="00B022EF">
        <w:rPr>
          <w:rFonts w:ascii="Gill Sans MT" w:hAnsi="Gill Sans MT" w:cs="Arial"/>
          <w:sz w:val="20"/>
          <w:lang w:val="sk-SK" w:eastAsia="de-AT"/>
        </w:rPr>
        <w:t>-betónového krytu (STN 73 6123)</w:t>
      </w:r>
      <w:r w:rsidR="00225CB4">
        <w:rPr>
          <w:rFonts w:ascii="Gill Sans MT" w:hAnsi="Gill Sans MT" w:cs="Arial"/>
          <w:sz w:val="20"/>
          <w:lang w:val="sk-SK" w:eastAsia="de-AT"/>
        </w:rPr>
        <w:t>, hrúbka vložky je štandardne 20mm alebo podľa PD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. NEODPORÚČA SA POUŽITIE </w:t>
      </w:r>
      <w:r w:rsidR="00297051">
        <w:rPr>
          <w:rFonts w:ascii="Gill Sans MT" w:hAnsi="Gill Sans MT" w:cs="Arial"/>
          <w:sz w:val="20"/>
          <w:lang w:val="sk-SK" w:eastAsia="de-AT"/>
        </w:rPr>
        <w:t xml:space="preserve">MATERIÁLOV NA BÁZE </w:t>
      </w:r>
      <w:r w:rsidRPr="00B022EF">
        <w:rPr>
          <w:rFonts w:ascii="Gill Sans MT" w:hAnsi="Gill Sans MT" w:cs="Arial"/>
          <w:sz w:val="20"/>
          <w:lang w:val="sk-SK" w:eastAsia="de-AT"/>
        </w:rPr>
        <w:t>EXTRUDOVANÉHO POLYTYRÉNU (XPS)</w:t>
      </w:r>
      <w:r w:rsidR="00297051">
        <w:rPr>
          <w:rFonts w:ascii="Gill Sans MT" w:hAnsi="Gill Sans MT" w:cs="Arial"/>
          <w:sz w:val="20"/>
          <w:lang w:val="sk-SK" w:eastAsia="de-AT"/>
        </w:rPr>
        <w:t>!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 </w:t>
      </w:r>
      <w:r w:rsidR="00297051" w:rsidRPr="00297051">
        <w:rPr>
          <w:rFonts w:ascii="Gill Sans MT" w:hAnsi="Gill Sans MT" w:cs="Arial"/>
          <w:sz w:val="20"/>
          <w:lang w:val="sk-SK" w:eastAsia="de-AT"/>
        </w:rPr>
        <w:t xml:space="preserve">Dielce dilatačného materiálu musia byť uložené tesne vedľa seba bez </w:t>
      </w:r>
      <w:r w:rsidR="00297051">
        <w:rPr>
          <w:rFonts w:ascii="Gill Sans MT" w:hAnsi="Gill Sans MT" w:cs="Arial"/>
          <w:sz w:val="20"/>
          <w:lang w:val="sk-SK" w:eastAsia="de-AT"/>
        </w:rPr>
        <w:t xml:space="preserve">otvorených </w:t>
      </w:r>
      <w:r w:rsidR="00297051" w:rsidRPr="00297051">
        <w:rPr>
          <w:rFonts w:ascii="Gill Sans MT" w:hAnsi="Gill Sans MT" w:cs="Arial"/>
          <w:sz w:val="20"/>
          <w:lang w:val="sk-SK" w:eastAsia="de-AT"/>
        </w:rPr>
        <w:t>š</w:t>
      </w:r>
      <w:r w:rsidR="00297051">
        <w:rPr>
          <w:rFonts w:ascii="Gill Sans MT" w:hAnsi="Gill Sans MT" w:cs="Arial"/>
          <w:sz w:val="20"/>
          <w:lang w:val="sk-SK" w:eastAsia="de-AT"/>
        </w:rPr>
        <w:t>ká</w:t>
      </w:r>
      <w:r w:rsidR="00297051" w:rsidRPr="00297051">
        <w:rPr>
          <w:rFonts w:ascii="Gill Sans MT" w:hAnsi="Gill Sans MT" w:cs="Arial"/>
          <w:sz w:val="20"/>
          <w:lang w:val="sk-SK" w:eastAsia="de-AT"/>
        </w:rPr>
        <w:t>r (odporúča sa spoje prelepiť páskou), aby neprišlo k prieniku cementového mlieka, prípadne nečistôt do týchto š</w:t>
      </w:r>
      <w:r w:rsidR="00297051">
        <w:rPr>
          <w:rFonts w:ascii="Gill Sans MT" w:hAnsi="Gill Sans MT" w:cs="Arial"/>
          <w:sz w:val="20"/>
          <w:lang w:val="sk-SK" w:eastAsia="de-AT"/>
        </w:rPr>
        <w:t>k</w:t>
      </w:r>
      <w:r w:rsidR="00297051" w:rsidRPr="00297051">
        <w:rPr>
          <w:rFonts w:ascii="Gill Sans MT" w:hAnsi="Gill Sans MT" w:cs="Arial"/>
          <w:sz w:val="20"/>
          <w:lang w:val="sk-SK" w:eastAsia="de-AT"/>
        </w:rPr>
        <w:t>ár, čím by vznikli miesta eliminujúce účinnosť dilatácie.</w:t>
      </w:r>
      <w:r w:rsidR="00297051">
        <w:rPr>
          <w:rFonts w:ascii="Gill Sans MT" w:hAnsi="Gill Sans MT" w:cs="Arial"/>
          <w:sz w:val="20"/>
          <w:lang w:val="sk-SK" w:eastAsia="de-AT"/>
        </w:rPr>
        <w:t xml:space="preserve"> </w:t>
      </w:r>
      <w:r w:rsidRPr="00B022EF">
        <w:rPr>
          <w:rFonts w:ascii="Gill Sans MT" w:hAnsi="Gill Sans MT" w:cs="Arial"/>
          <w:sz w:val="20"/>
          <w:lang w:val="sk-SK" w:eastAsia="de-AT"/>
        </w:rPr>
        <w:t>Priečne dilatačné a kontrakčné škáry (STN 73 6123) sa musia umiestniť tak, aby prebiehali v mieste spoja dvoch žľabov. Ak je betonáž okolo elementu žľabu realizovaná vo viacerých etapách, je odporúčané vystužiť pracovnú škáru tŕňmi z betonárskej ocele.</w:t>
      </w:r>
    </w:p>
    <w:p w:rsidR="00B65433" w:rsidRPr="00B022EF" w:rsidRDefault="00B65433" w:rsidP="00B65433">
      <w:pPr>
        <w:autoSpaceDE w:val="0"/>
        <w:autoSpaceDN w:val="0"/>
        <w:adjustRightInd w:val="0"/>
        <w:jc w:val="both"/>
        <w:rPr>
          <w:rFonts w:ascii="Gill Sans MT" w:hAnsi="Gill Sans MT" w:cs="Arial"/>
          <w:sz w:val="16"/>
          <w:szCs w:val="16"/>
          <w:lang w:val="sk-SK" w:eastAsia="de-AT"/>
        </w:rPr>
      </w:pPr>
    </w:p>
    <w:p w:rsidR="00B65433" w:rsidRPr="00B022EF" w:rsidRDefault="003C0088" w:rsidP="00B65433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20"/>
          <w:lang w:val="sk-SK" w:eastAsia="de-AT"/>
        </w:rPr>
      </w:pPr>
      <w:r w:rsidRPr="00B022EF">
        <w:rPr>
          <w:rFonts w:ascii="Gill Sans MT" w:hAnsi="Gill Sans MT" w:cs="Arial"/>
          <w:sz w:val="20"/>
          <w:lang w:val="sk-SK" w:eastAsia="de-AT"/>
        </w:rPr>
        <w:t xml:space="preserve">Aby sa zabránilo nekontrolovanému tvoreniu trhlín </w:t>
      </w:r>
      <w:r w:rsidR="00EF19A0" w:rsidRPr="00B022EF">
        <w:rPr>
          <w:rFonts w:ascii="Gill Sans MT" w:hAnsi="Gill Sans MT" w:cs="Arial"/>
          <w:sz w:val="20"/>
          <w:lang w:val="sk-SK" w:eastAsia="de-AT"/>
        </w:rPr>
        <w:t xml:space="preserve">bočnej </w:t>
      </w:r>
      <w:r w:rsidR="002D270B" w:rsidRPr="00B022EF">
        <w:rPr>
          <w:rFonts w:ascii="Gill Sans MT" w:hAnsi="Gill Sans MT" w:cs="Arial"/>
          <w:sz w:val="20"/>
          <w:lang w:val="sk-SK" w:eastAsia="de-AT"/>
        </w:rPr>
        <w:t xml:space="preserve">betónovej 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konštrukcie </w:t>
      </w:r>
      <w:r w:rsidR="00EF19A0" w:rsidRPr="00B022EF">
        <w:rPr>
          <w:rFonts w:ascii="Gill Sans MT" w:hAnsi="Gill Sans MT" w:cs="Arial"/>
          <w:sz w:val="20"/>
          <w:lang w:val="sk-SK" w:eastAsia="de-AT"/>
        </w:rPr>
        <w:t>pozdĺž línie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 žľabu počas hydratácie zmesi</w:t>
      </w:r>
      <w:r w:rsidR="00EF19A0" w:rsidRPr="00B022EF">
        <w:rPr>
          <w:rFonts w:ascii="Gill Sans MT" w:hAnsi="Gill Sans MT" w:cs="Arial"/>
          <w:sz w:val="20"/>
          <w:lang w:val="sk-SK" w:eastAsia="de-AT"/>
        </w:rPr>
        <w:t>,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 </w:t>
      </w:r>
      <w:r w:rsidR="00EF19A0" w:rsidRPr="00B022EF">
        <w:rPr>
          <w:rFonts w:ascii="Gill Sans MT" w:hAnsi="Gill Sans MT" w:cs="Arial"/>
          <w:sz w:val="20"/>
          <w:lang w:val="sk-SK" w:eastAsia="de-AT"/>
        </w:rPr>
        <w:t xml:space="preserve">je nutné pravidelne zhotoviť kontrakčné alebo dilatačné škáry (STN 73 6123) podľa všeobecne známych technologických postupov a podľa projektovej dokumentácie vypracovanej autorizovaným inžinierom. </w:t>
      </w:r>
      <w:r w:rsidR="003D2D7A" w:rsidRPr="00B022EF">
        <w:rPr>
          <w:rFonts w:ascii="Gill Sans MT" w:hAnsi="Gill Sans MT" w:cs="Arial"/>
          <w:sz w:val="20"/>
          <w:lang w:val="sk-SK" w:eastAsia="de-AT"/>
        </w:rPr>
        <w:t>Tieto škáry sa situujú kolmo na smer línie žľabu vždy v mieste spoja žľabových elementov. Pri návrhu počtu a vzdialenosti jednotlivých škár je potrebné zohľadniť kvalitu betónovej zmesi, poveternostné podmienky počas realizácie ako aj finálnu úpravu konštrukcie podľa špecifikácie konečného využitia.</w:t>
      </w:r>
    </w:p>
    <w:p w:rsidR="00271655" w:rsidRPr="00B022EF" w:rsidRDefault="00271655" w:rsidP="00CC6A84">
      <w:p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16"/>
          <w:szCs w:val="16"/>
          <w:lang w:val="sk-SK" w:eastAsia="de-AT"/>
        </w:rPr>
      </w:pPr>
    </w:p>
    <w:p w:rsidR="00271655" w:rsidRPr="00B022EF" w:rsidRDefault="00BF4CD3" w:rsidP="00CC6A84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20"/>
          <w:lang w:val="sk-SK" w:eastAsia="de-AT"/>
        </w:rPr>
      </w:pPr>
      <w:r w:rsidRPr="00B022EF">
        <w:rPr>
          <w:rFonts w:ascii="Gill Sans MT" w:hAnsi="Gill Sans MT" w:cs="Arial"/>
          <w:sz w:val="20"/>
          <w:lang w:val="sk-SK" w:eastAsia="de-AT"/>
        </w:rPr>
        <w:t>Pri spevnených povrchoch zo zámkovej dlažby je potrebné zamedziť horizontálnemu posunutiu dlažby voči žľabu (napr. brzdné sily od vozidiel, teplotná rozťažnosť materiálu a pod.) a pôsobeniu priamo na stenu žľabu. Toto je možné dosiahnuť osadením cca. prvých troch radov dlažby pozdĺž celej línie žľabu pevne do maltového lôžka a škáry vyplniť vhodným stmeleným materiálom. Pre s</w:t>
      </w:r>
      <w:r w:rsidR="001B106D" w:rsidRPr="00B022EF">
        <w:rPr>
          <w:rFonts w:ascii="Gill Sans MT" w:hAnsi="Gill Sans MT" w:cs="Arial"/>
          <w:sz w:val="20"/>
          <w:lang w:val="sk-SK" w:eastAsia="de-AT"/>
        </w:rPr>
        <w:t xml:space="preserve">tmelené a bezškárové dlažby sa odporúča navrhnúť vhodný spôsob </w:t>
      </w:r>
      <w:proofErr w:type="spellStart"/>
      <w:r w:rsidR="001B106D" w:rsidRPr="00B022EF">
        <w:rPr>
          <w:rFonts w:ascii="Gill Sans MT" w:hAnsi="Gill Sans MT" w:cs="Arial"/>
          <w:sz w:val="20"/>
          <w:lang w:val="sk-SK" w:eastAsia="de-AT"/>
        </w:rPr>
        <w:lastRenderedPageBreak/>
        <w:t>oddilatovania</w:t>
      </w:r>
      <w:proofErr w:type="spellEnd"/>
      <w:r w:rsidR="001B106D" w:rsidRPr="00B022EF">
        <w:rPr>
          <w:rFonts w:ascii="Gill Sans MT" w:hAnsi="Gill Sans MT" w:cs="Arial"/>
          <w:sz w:val="20"/>
          <w:lang w:val="sk-SK" w:eastAsia="de-AT"/>
        </w:rPr>
        <w:t xml:space="preserve"> pôsobenia vnútorných síl spevnenej plochy voči žľabu, vhodným technologickým postupom podľa pokynov výrobcu materiálu.</w:t>
      </w:r>
    </w:p>
    <w:p w:rsidR="00271655" w:rsidRPr="00B022EF" w:rsidRDefault="00271655" w:rsidP="00CC6A84">
      <w:p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16"/>
          <w:szCs w:val="16"/>
          <w:lang w:val="sk-SK" w:eastAsia="de-AT"/>
        </w:rPr>
      </w:pPr>
    </w:p>
    <w:p w:rsidR="00271655" w:rsidRPr="00B022EF" w:rsidRDefault="001B106D" w:rsidP="00CC6A84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20"/>
          <w:lang w:val="sk-SK" w:eastAsia="de-AT"/>
        </w:rPr>
      </w:pPr>
      <w:r w:rsidRPr="00B022EF">
        <w:rPr>
          <w:rFonts w:ascii="Gill Sans MT" w:hAnsi="Gill Sans MT" w:cs="Arial"/>
          <w:sz w:val="20"/>
          <w:lang w:val="sk-SK" w:eastAsia="de-AT"/>
        </w:rPr>
        <w:t xml:space="preserve">Povrchová vrstva okolo žľabu by mala vždy prevyšovať hornú hranu žľabu o 3-5 mm aby sa zabránilo mechanickému poškodeniu žľabu a zabezpečilo sa plynule odtekanie vody do žľabu. Okolité plochy by mali byť zhotovené tak, aby časom nesadali voči </w:t>
      </w:r>
      <w:r w:rsidR="00B022EF" w:rsidRPr="00B022EF">
        <w:rPr>
          <w:rFonts w:ascii="Gill Sans MT" w:hAnsi="Gill Sans MT" w:cs="Arial"/>
          <w:sz w:val="20"/>
          <w:lang w:val="sk-SK" w:eastAsia="de-AT"/>
        </w:rPr>
        <w:t>úrovni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 </w:t>
      </w:r>
      <w:r w:rsidR="00B022EF" w:rsidRPr="00B022EF">
        <w:rPr>
          <w:rFonts w:ascii="Gill Sans MT" w:hAnsi="Gill Sans MT" w:cs="Arial"/>
          <w:sz w:val="20"/>
          <w:lang w:val="sk-SK" w:eastAsia="de-AT"/>
        </w:rPr>
        <w:t>žľabu</w:t>
      </w:r>
      <w:r w:rsidRPr="00B022EF">
        <w:rPr>
          <w:rFonts w:ascii="Gill Sans MT" w:hAnsi="Gill Sans MT" w:cs="Arial"/>
          <w:sz w:val="20"/>
          <w:lang w:val="sk-SK" w:eastAsia="de-AT"/>
        </w:rPr>
        <w:t>.</w:t>
      </w:r>
    </w:p>
    <w:p w:rsidR="00271655" w:rsidRPr="00B022EF" w:rsidRDefault="00271655" w:rsidP="00CC6A84">
      <w:p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16"/>
          <w:szCs w:val="16"/>
          <w:lang w:val="sk-SK" w:eastAsia="de-AT"/>
        </w:rPr>
      </w:pPr>
    </w:p>
    <w:p w:rsidR="00271655" w:rsidRPr="00B022EF" w:rsidRDefault="001B106D" w:rsidP="00CC6A84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20"/>
          <w:lang w:val="sk-SK" w:eastAsia="de-AT"/>
        </w:rPr>
      </w:pPr>
      <w:r w:rsidRPr="00B022EF">
        <w:rPr>
          <w:rFonts w:ascii="Gill Sans MT" w:hAnsi="Gill Sans MT" w:cs="Arial"/>
          <w:sz w:val="20"/>
          <w:lang w:val="sk-SK" w:eastAsia="de-AT"/>
        </w:rPr>
        <w:t>Pre revízne a vpustové kusy platí rovnaký postup zabudovania ako je uvedené v predchádzajúcich bodoch.</w:t>
      </w:r>
    </w:p>
    <w:p w:rsidR="00271655" w:rsidRPr="00B022EF" w:rsidRDefault="00271655" w:rsidP="00CC6A84">
      <w:p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16"/>
          <w:szCs w:val="16"/>
          <w:lang w:val="sk-SK" w:eastAsia="de-AT"/>
        </w:rPr>
      </w:pPr>
    </w:p>
    <w:p w:rsidR="002059B7" w:rsidRPr="00B022EF" w:rsidRDefault="001B106D" w:rsidP="00465C0D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Gill Sans MT" w:hAnsi="Gill Sans MT" w:cs="Arial"/>
          <w:sz w:val="20"/>
          <w:lang w:val="sk-SK" w:eastAsia="de-AT"/>
        </w:rPr>
      </w:pPr>
      <w:r w:rsidRPr="00B022EF">
        <w:rPr>
          <w:rFonts w:ascii="Gill Sans MT" w:hAnsi="Gill Sans MT" w:cs="Arial"/>
          <w:sz w:val="20"/>
          <w:lang w:val="sk-SK" w:eastAsia="de-AT"/>
        </w:rPr>
        <w:t xml:space="preserve">Žľabový systém odporúčame </w:t>
      </w:r>
      <w:r w:rsidR="00B022EF" w:rsidRPr="00B022EF">
        <w:rPr>
          <w:rFonts w:ascii="Gill Sans MT" w:hAnsi="Gill Sans MT" w:cs="Arial"/>
          <w:sz w:val="20"/>
          <w:lang w:val="sk-SK" w:eastAsia="de-AT"/>
        </w:rPr>
        <w:t xml:space="preserve">kontrolovať a </w:t>
      </w:r>
      <w:r w:rsidRPr="00B022EF">
        <w:rPr>
          <w:rFonts w:ascii="Gill Sans MT" w:hAnsi="Gill Sans MT" w:cs="Arial"/>
          <w:sz w:val="20"/>
          <w:lang w:val="sk-SK" w:eastAsia="de-AT"/>
        </w:rPr>
        <w:t>čistiť v pravidelných intervaloch (min</w:t>
      </w:r>
      <w:r w:rsidR="00B022EF" w:rsidRPr="00B022EF">
        <w:rPr>
          <w:rFonts w:ascii="Gill Sans MT" w:hAnsi="Gill Sans MT" w:cs="Arial"/>
          <w:sz w:val="20"/>
          <w:lang w:val="sk-SK" w:eastAsia="de-AT"/>
        </w:rPr>
        <w:t>imálne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 </w:t>
      </w:r>
      <w:r w:rsidR="00B022EF" w:rsidRPr="00B022EF">
        <w:rPr>
          <w:rFonts w:ascii="Gill Sans MT" w:hAnsi="Gill Sans MT" w:cs="Arial"/>
          <w:sz w:val="20"/>
          <w:lang w:val="sk-SK" w:eastAsia="de-AT"/>
        </w:rPr>
        <w:t>jeden krát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 za rok</w:t>
      </w:r>
      <w:r w:rsidR="00297051">
        <w:rPr>
          <w:rFonts w:ascii="Gill Sans MT" w:hAnsi="Gill Sans MT" w:cs="Arial"/>
          <w:sz w:val="20"/>
          <w:lang w:val="sk-SK" w:eastAsia="de-AT"/>
        </w:rPr>
        <w:t xml:space="preserve"> a v závislosti od možností znečistenia</w:t>
      </w:r>
      <w:r w:rsidRPr="00B022EF">
        <w:rPr>
          <w:rFonts w:ascii="Gill Sans MT" w:hAnsi="Gill Sans MT" w:cs="Arial"/>
          <w:sz w:val="20"/>
          <w:lang w:val="sk-SK" w:eastAsia="de-AT"/>
        </w:rPr>
        <w:t xml:space="preserve">). Pri čistení treba preveriť funkčnosť celého systému vrátane </w:t>
      </w:r>
      <w:r w:rsidR="00B022EF" w:rsidRPr="00B022EF">
        <w:rPr>
          <w:rFonts w:ascii="Gill Sans MT" w:hAnsi="Gill Sans MT" w:cs="Arial"/>
          <w:sz w:val="20"/>
          <w:lang w:val="sk-SK" w:eastAsia="de-AT"/>
        </w:rPr>
        <w:t xml:space="preserve">priechodnosti </w:t>
      </w:r>
      <w:r w:rsidRPr="00B022EF">
        <w:rPr>
          <w:rFonts w:ascii="Gill Sans MT" w:hAnsi="Gill Sans MT" w:cs="Arial"/>
          <w:sz w:val="20"/>
          <w:lang w:val="sk-SK" w:eastAsia="de-AT"/>
        </w:rPr>
        <w:t>vpustov a kalo</w:t>
      </w:r>
      <w:bookmarkStart w:id="0" w:name="_GoBack"/>
      <w:bookmarkEnd w:id="0"/>
      <w:r w:rsidRPr="00B022EF">
        <w:rPr>
          <w:rFonts w:ascii="Gill Sans MT" w:hAnsi="Gill Sans MT" w:cs="Arial"/>
          <w:sz w:val="20"/>
          <w:lang w:val="sk-SK" w:eastAsia="de-AT"/>
        </w:rPr>
        <w:t>vých košov</w:t>
      </w:r>
      <w:r w:rsidR="00B022EF" w:rsidRPr="00B022EF">
        <w:rPr>
          <w:rFonts w:ascii="Gill Sans MT" w:hAnsi="Gill Sans MT" w:cs="Arial"/>
          <w:sz w:val="20"/>
          <w:lang w:val="sk-SK" w:eastAsia="de-AT"/>
        </w:rPr>
        <w:t>.</w:t>
      </w:r>
    </w:p>
    <w:sectPr w:rsidR="002059B7" w:rsidRPr="00B022EF" w:rsidSect="008C1DF8">
      <w:headerReference w:type="default" r:id="rId9"/>
      <w:footerReference w:type="even" r:id="rId10"/>
      <w:footerReference w:type="default" r:id="rId11"/>
      <w:pgSz w:w="11906" w:h="16838" w:code="9"/>
      <w:pgMar w:top="1701" w:right="851" w:bottom="1418" w:left="1134" w:header="567" w:footer="90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DD3" w:rsidRDefault="00085DD3">
      <w:r>
        <w:separator/>
      </w:r>
    </w:p>
  </w:endnote>
  <w:endnote w:type="continuationSeparator" w:id="0">
    <w:p w:rsidR="00085DD3" w:rsidRDefault="0008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1EA" w:rsidRDefault="006A21EA" w:rsidP="00D2441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A21EA" w:rsidRDefault="006A21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0F8" w:rsidRPr="008C1DF8" w:rsidRDefault="008C1DF8" w:rsidP="008C1DF8">
    <w:pPr>
      <w:pStyle w:val="Pta"/>
      <w:pBdr>
        <w:top w:val="single" w:sz="8" w:space="0" w:color="auto"/>
      </w:pBdr>
      <w:tabs>
        <w:tab w:val="clear" w:pos="4536"/>
        <w:tab w:val="clear" w:pos="9072"/>
        <w:tab w:val="center" w:pos="4960"/>
        <w:tab w:val="right" w:pos="9921"/>
      </w:tabs>
      <w:spacing w:before="20"/>
      <w:rPr>
        <w:rFonts w:ascii="Verdana" w:hAnsi="Verdana" w:cs="Arial"/>
        <w:szCs w:val="24"/>
      </w:rPr>
    </w:pPr>
    <w:r w:rsidRPr="00AC3BC5">
      <w:rPr>
        <w:rFonts w:ascii="Verdana" w:hAnsi="Verdana" w:cs="Arial"/>
        <w:b/>
        <w:szCs w:val="24"/>
      </w:rPr>
      <w:t>www.bg-graspointner.com</w:t>
    </w:r>
    <w:r w:rsidRPr="00AC3BC5">
      <w:rPr>
        <w:rFonts w:cs="Arial"/>
        <w:szCs w:val="24"/>
      </w:rPr>
      <w:tab/>
    </w:r>
    <w:r w:rsidRPr="00AC3BC5">
      <w:rPr>
        <w:rFonts w:ascii="Verdana" w:hAnsi="Verdana" w:cs="Arial"/>
        <w:szCs w:val="24"/>
      </w:rPr>
      <w:tab/>
      <w:t xml:space="preserve">Version: </w:t>
    </w:r>
    <w:r>
      <w:rPr>
        <w:rFonts w:ascii="Verdana" w:hAnsi="Verdana" w:cs="Arial"/>
        <w:szCs w:val="24"/>
      </w:rPr>
      <w:t>0</w:t>
    </w:r>
    <w:r w:rsidR="001816C2">
      <w:rPr>
        <w:rFonts w:ascii="Verdana" w:hAnsi="Verdana" w:cs="Arial"/>
        <w:szCs w:val="24"/>
      </w:rPr>
      <w:t>8</w:t>
    </w:r>
    <w:r w:rsidRPr="00AC3BC5">
      <w:rPr>
        <w:rFonts w:ascii="Verdana" w:hAnsi="Verdana" w:cs="Arial"/>
        <w:szCs w:val="24"/>
      </w:rPr>
      <w:t>/20</w:t>
    </w:r>
    <w:r>
      <w:rPr>
        <w:rFonts w:ascii="Verdana" w:hAnsi="Verdana" w:cs="Arial"/>
        <w:szCs w:val="2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DD3" w:rsidRDefault="00085DD3">
      <w:r>
        <w:separator/>
      </w:r>
    </w:p>
  </w:footnote>
  <w:footnote w:type="continuationSeparator" w:id="0">
    <w:p w:rsidR="00085DD3" w:rsidRDefault="00085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E30" w:rsidRPr="00AA2D57" w:rsidRDefault="00356E30" w:rsidP="00356E30">
    <w:pPr>
      <w:pStyle w:val="Hlavika"/>
      <w:jc w:val="center"/>
      <w:rPr>
        <w:rFonts w:cs="Arial"/>
        <w:sz w:val="16"/>
        <w:szCs w:val="16"/>
        <w:lang w:val="sk-SK"/>
      </w:rPr>
    </w:pPr>
  </w:p>
  <w:p w:rsidR="00226C0D" w:rsidRPr="00AA2D57" w:rsidRDefault="00F30808" w:rsidP="00226C0D">
    <w:pPr>
      <w:pStyle w:val="Hlavika"/>
      <w:rPr>
        <w:rFonts w:ascii="Verdana" w:hAnsi="Verdana" w:cs="Arial"/>
        <w:szCs w:val="24"/>
        <w:lang w:val="sk-SK"/>
      </w:rPr>
    </w:pPr>
    <w:r w:rsidRPr="00AA2D57">
      <w:rPr>
        <w:rFonts w:ascii="Verdana" w:hAnsi="Verdana" w:cs="Arial"/>
        <w:noProof/>
        <w:szCs w:val="24"/>
        <w:lang w:val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4491355</wp:posOffset>
          </wp:positionH>
          <wp:positionV relativeFrom="paragraph">
            <wp:posOffset>-43180</wp:posOffset>
          </wp:positionV>
          <wp:extent cx="2107565" cy="504190"/>
          <wp:effectExtent l="0" t="0" r="0" b="0"/>
          <wp:wrapTight wrapText="bothSides">
            <wp:wrapPolygon edited="0">
              <wp:start x="0" y="0"/>
              <wp:lineTo x="0" y="20403"/>
              <wp:lineTo x="21476" y="20403"/>
              <wp:lineTo x="21476" y="0"/>
              <wp:lineTo x="0" y="0"/>
            </wp:wrapPolygon>
          </wp:wrapTight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59" b="12329"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D57" w:rsidRPr="00AA2D57">
      <w:rPr>
        <w:rFonts w:ascii="Verdana" w:hAnsi="Verdana" w:cs="Arial"/>
        <w:szCs w:val="24"/>
        <w:lang w:val="sk-SK"/>
      </w:rPr>
      <w:t xml:space="preserve">Návod na </w:t>
    </w:r>
    <w:r w:rsidR="00AA2D57">
      <w:rPr>
        <w:rFonts w:ascii="Verdana" w:hAnsi="Verdana" w:cs="Arial"/>
        <w:szCs w:val="24"/>
        <w:lang w:val="sk-SK"/>
      </w:rPr>
      <w:t>zabudovanie žľabu</w:t>
    </w:r>
    <w:r w:rsidR="00226C0D" w:rsidRPr="00AA2D57">
      <w:rPr>
        <w:rFonts w:ascii="Verdana" w:hAnsi="Verdana" w:cs="Arial"/>
        <w:szCs w:val="24"/>
        <w:lang w:val="sk-SK"/>
      </w:rPr>
      <w:t>:</w:t>
    </w:r>
  </w:p>
  <w:p w:rsidR="00226C0D" w:rsidRPr="00AA2D57" w:rsidRDefault="00226C0D" w:rsidP="00226C0D">
    <w:pPr>
      <w:pStyle w:val="Hlavika"/>
      <w:rPr>
        <w:rFonts w:ascii="Verdana" w:hAnsi="Verdana" w:cs="Arial"/>
        <w:sz w:val="28"/>
        <w:szCs w:val="28"/>
        <w:lang w:val="sk-SK"/>
      </w:rPr>
    </w:pPr>
    <w:r w:rsidRPr="00AA2D57">
      <w:rPr>
        <w:rFonts w:ascii="Verdana" w:hAnsi="Verdana" w:cs="Arial"/>
        <w:szCs w:val="24"/>
        <w:lang w:val="sk-SK"/>
      </w:rPr>
      <w:t>BG-</w:t>
    </w:r>
    <w:r w:rsidRPr="00AA2D57">
      <w:rPr>
        <w:rFonts w:ascii="Verdana" w:hAnsi="Verdana" w:cs="Arial"/>
        <w:color w:val="92D050"/>
        <w:szCs w:val="24"/>
        <w:lang w:val="sk-SK" w:eastAsia="de-AT"/>
      </w:rPr>
      <w:t xml:space="preserve">FILCOTEN </w:t>
    </w:r>
    <w:proofErr w:type="spellStart"/>
    <w:r w:rsidRPr="00AA2D57">
      <w:rPr>
        <w:rFonts w:ascii="Verdana" w:hAnsi="Verdana" w:cs="Arial"/>
        <w:szCs w:val="24"/>
        <w:lang w:val="sk-SK" w:eastAsia="de-AT"/>
      </w:rPr>
      <w:t>one</w:t>
    </w:r>
    <w:proofErr w:type="spellEnd"/>
  </w:p>
  <w:p w:rsidR="00356E30" w:rsidRPr="00AA2D57" w:rsidRDefault="00356E30">
    <w:pPr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4E7"/>
    <w:multiLevelType w:val="hybridMultilevel"/>
    <w:tmpl w:val="3078B8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852"/>
    <w:multiLevelType w:val="hybridMultilevel"/>
    <w:tmpl w:val="ABE84F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2EA7"/>
    <w:multiLevelType w:val="hybridMultilevel"/>
    <w:tmpl w:val="F76C6DEC"/>
    <w:lvl w:ilvl="0" w:tplc="392E1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5027"/>
    <w:multiLevelType w:val="singleLevel"/>
    <w:tmpl w:val="7A6E483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15103A82"/>
    <w:multiLevelType w:val="hybridMultilevel"/>
    <w:tmpl w:val="D35C2AF6"/>
    <w:lvl w:ilvl="0" w:tplc="7F16F9C8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2685" w:hanging="360"/>
      </w:pPr>
    </w:lvl>
    <w:lvl w:ilvl="2" w:tplc="0C07001B" w:tentative="1">
      <w:start w:val="1"/>
      <w:numFmt w:val="lowerRoman"/>
      <w:lvlText w:val="%3."/>
      <w:lvlJc w:val="right"/>
      <w:pPr>
        <w:ind w:left="3405" w:hanging="180"/>
      </w:pPr>
    </w:lvl>
    <w:lvl w:ilvl="3" w:tplc="0C07000F" w:tentative="1">
      <w:start w:val="1"/>
      <w:numFmt w:val="decimal"/>
      <w:lvlText w:val="%4."/>
      <w:lvlJc w:val="left"/>
      <w:pPr>
        <w:ind w:left="4125" w:hanging="360"/>
      </w:pPr>
    </w:lvl>
    <w:lvl w:ilvl="4" w:tplc="0C070019" w:tentative="1">
      <w:start w:val="1"/>
      <w:numFmt w:val="lowerLetter"/>
      <w:lvlText w:val="%5."/>
      <w:lvlJc w:val="left"/>
      <w:pPr>
        <w:ind w:left="4845" w:hanging="360"/>
      </w:pPr>
    </w:lvl>
    <w:lvl w:ilvl="5" w:tplc="0C07001B" w:tentative="1">
      <w:start w:val="1"/>
      <w:numFmt w:val="lowerRoman"/>
      <w:lvlText w:val="%6."/>
      <w:lvlJc w:val="right"/>
      <w:pPr>
        <w:ind w:left="5565" w:hanging="180"/>
      </w:pPr>
    </w:lvl>
    <w:lvl w:ilvl="6" w:tplc="0C07000F" w:tentative="1">
      <w:start w:val="1"/>
      <w:numFmt w:val="decimal"/>
      <w:lvlText w:val="%7."/>
      <w:lvlJc w:val="left"/>
      <w:pPr>
        <w:ind w:left="6285" w:hanging="360"/>
      </w:pPr>
    </w:lvl>
    <w:lvl w:ilvl="7" w:tplc="0C070019" w:tentative="1">
      <w:start w:val="1"/>
      <w:numFmt w:val="lowerLetter"/>
      <w:lvlText w:val="%8."/>
      <w:lvlJc w:val="left"/>
      <w:pPr>
        <w:ind w:left="7005" w:hanging="360"/>
      </w:pPr>
    </w:lvl>
    <w:lvl w:ilvl="8" w:tplc="0C07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5" w15:restartNumberingAfterBreak="0">
    <w:nsid w:val="1D905D68"/>
    <w:multiLevelType w:val="hybridMultilevel"/>
    <w:tmpl w:val="E82ED958"/>
    <w:lvl w:ilvl="0" w:tplc="532C3F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292C"/>
    <w:multiLevelType w:val="hybridMultilevel"/>
    <w:tmpl w:val="A5B807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379B1"/>
    <w:multiLevelType w:val="hybridMultilevel"/>
    <w:tmpl w:val="8662CAF8"/>
    <w:lvl w:ilvl="0" w:tplc="7A6E483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D01DA"/>
    <w:multiLevelType w:val="singleLevel"/>
    <w:tmpl w:val="7A6E483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3DDD11CE"/>
    <w:multiLevelType w:val="singleLevel"/>
    <w:tmpl w:val="7A6E483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0" w15:restartNumberingAfterBreak="0">
    <w:nsid w:val="41E3735A"/>
    <w:multiLevelType w:val="hybridMultilevel"/>
    <w:tmpl w:val="F6B654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C4BDD"/>
    <w:multiLevelType w:val="singleLevel"/>
    <w:tmpl w:val="7A6E483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2" w15:restartNumberingAfterBreak="0">
    <w:nsid w:val="4E305790"/>
    <w:multiLevelType w:val="hybridMultilevel"/>
    <w:tmpl w:val="936C0816"/>
    <w:lvl w:ilvl="0" w:tplc="C3EE32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B7D13"/>
    <w:multiLevelType w:val="hybridMultilevel"/>
    <w:tmpl w:val="3C8C4A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F36DE"/>
    <w:multiLevelType w:val="hybridMultilevel"/>
    <w:tmpl w:val="3C7CEE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F0325"/>
    <w:multiLevelType w:val="hybridMultilevel"/>
    <w:tmpl w:val="197E6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55C2D3E"/>
    <w:multiLevelType w:val="multilevel"/>
    <w:tmpl w:val="9E7460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7E892BC6"/>
    <w:multiLevelType w:val="hybridMultilevel"/>
    <w:tmpl w:val="1CB82182"/>
    <w:lvl w:ilvl="0" w:tplc="392E1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47F88"/>
    <w:multiLevelType w:val="hybridMultilevel"/>
    <w:tmpl w:val="903A9A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2"/>
  </w:num>
  <w:num w:numId="10">
    <w:abstractNumId w:val="13"/>
  </w:num>
  <w:num w:numId="11">
    <w:abstractNumId w:val="1"/>
  </w:num>
  <w:num w:numId="12">
    <w:abstractNumId w:val="17"/>
  </w:num>
  <w:num w:numId="13">
    <w:abstractNumId w:val="2"/>
  </w:num>
  <w:num w:numId="14">
    <w:abstractNumId w:val="4"/>
  </w:num>
  <w:num w:numId="15">
    <w:abstractNumId w:val="10"/>
  </w:num>
  <w:num w:numId="16">
    <w:abstractNumId w:val="14"/>
  </w:num>
  <w:num w:numId="17">
    <w:abstractNumId w:val="1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24"/>
    <w:rsid w:val="000128C7"/>
    <w:rsid w:val="00014385"/>
    <w:rsid w:val="00016C6B"/>
    <w:rsid w:val="00030823"/>
    <w:rsid w:val="00031BAD"/>
    <w:rsid w:val="00032E09"/>
    <w:rsid w:val="00034D63"/>
    <w:rsid w:val="0003573D"/>
    <w:rsid w:val="00047E07"/>
    <w:rsid w:val="00052D8E"/>
    <w:rsid w:val="000607A3"/>
    <w:rsid w:val="00062B63"/>
    <w:rsid w:val="00063D9D"/>
    <w:rsid w:val="00070CA4"/>
    <w:rsid w:val="00072CDC"/>
    <w:rsid w:val="000839B3"/>
    <w:rsid w:val="000856AF"/>
    <w:rsid w:val="000859BF"/>
    <w:rsid w:val="00085DD3"/>
    <w:rsid w:val="000A1681"/>
    <w:rsid w:val="000A1D48"/>
    <w:rsid w:val="000A2B0D"/>
    <w:rsid w:val="000A2EFD"/>
    <w:rsid w:val="000B3E99"/>
    <w:rsid w:val="000B55DD"/>
    <w:rsid w:val="000B6170"/>
    <w:rsid w:val="000B711C"/>
    <w:rsid w:val="000C0259"/>
    <w:rsid w:val="000C26FC"/>
    <w:rsid w:val="000C3298"/>
    <w:rsid w:val="000C33D1"/>
    <w:rsid w:val="000C4BE1"/>
    <w:rsid w:val="000C7B9A"/>
    <w:rsid w:val="000D54A6"/>
    <w:rsid w:val="000E3ABD"/>
    <w:rsid w:val="000F2A07"/>
    <w:rsid w:val="000F76FC"/>
    <w:rsid w:val="000F7769"/>
    <w:rsid w:val="000F7CEB"/>
    <w:rsid w:val="00101BEB"/>
    <w:rsid w:val="001030A6"/>
    <w:rsid w:val="00105B7B"/>
    <w:rsid w:val="00106FE6"/>
    <w:rsid w:val="001078FD"/>
    <w:rsid w:val="001101D8"/>
    <w:rsid w:val="001122A1"/>
    <w:rsid w:val="0011370A"/>
    <w:rsid w:val="001140F8"/>
    <w:rsid w:val="0012237E"/>
    <w:rsid w:val="00123984"/>
    <w:rsid w:val="00125830"/>
    <w:rsid w:val="00130E0B"/>
    <w:rsid w:val="00131529"/>
    <w:rsid w:val="0014601B"/>
    <w:rsid w:val="00147D2D"/>
    <w:rsid w:val="001558E1"/>
    <w:rsid w:val="00156619"/>
    <w:rsid w:val="00160FE8"/>
    <w:rsid w:val="00162A9E"/>
    <w:rsid w:val="001643E2"/>
    <w:rsid w:val="001756CC"/>
    <w:rsid w:val="001763F4"/>
    <w:rsid w:val="0017734F"/>
    <w:rsid w:val="001816C2"/>
    <w:rsid w:val="00182063"/>
    <w:rsid w:val="001925CD"/>
    <w:rsid w:val="00194D42"/>
    <w:rsid w:val="001A6CA7"/>
    <w:rsid w:val="001B106D"/>
    <w:rsid w:val="001B5094"/>
    <w:rsid w:val="001B545E"/>
    <w:rsid w:val="001C41CF"/>
    <w:rsid w:val="001C41F4"/>
    <w:rsid w:val="001D03E6"/>
    <w:rsid w:val="001D3581"/>
    <w:rsid w:val="001D4E51"/>
    <w:rsid w:val="001E004B"/>
    <w:rsid w:val="001E0644"/>
    <w:rsid w:val="001E1939"/>
    <w:rsid w:val="001E6AC5"/>
    <w:rsid w:val="001F5785"/>
    <w:rsid w:val="00200175"/>
    <w:rsid w:val="00201CD9"/>
    <w:rsid w:val="00202315"/>
    <w:rsid w:val="0020418A"/>
    <w:rsid w:val="00204DD3"/>
    <w:rsid w:val="002059B7"/>
    <w:rsid w:val="00206963"/>
    <w:rsid w:val="002117B5"/>
    <w:rsid w:val="00211FCD"/>
    <w:rsid w:val="002153BE"/>
    <w:rsid w:val="00216820"/>
    <w:rsid w:val="002169BF"/>
    <w:rsid w:val="00216CEE"/>
    <w:rsid w:val="00225CB4"/>
    <w:rsid w:val="00226C0D"/>
    <w:rsid w:val="002316E2"/>
    <w:rsid w:val="00236E93"/>
    <w:rsid w:val="002437E1"/>
    <w:rsid w:val="00244591"/>
    <w:rsid w:val="0024634C"/>
    <w:rsid w:val="0024745E"/>
    <w:rsid w:val="00247AC7"/>
    <w:rsid w:val="00254A2C"/>
    <w:rsid w:val="002567CE"/>
    <w:rsid w:val="002569F8"/>
    <w:rsid w:val="002626AB"/>
    <w:rsid w:val="00263E2E"/>
    <w:rsid w:val="00271655"/>
    <w:rsid w:val="00274908"/>
    <w:rsid w:val="00280B83"/>
    <w:rsid w:val="0028344A"/>
    <w:rsid w:val="00290164"/>
    <w:rsid w:val="00292A47"/>
    <w:rsid w:val="002952B3"/>
    <w:rsid w:val="00297051"/>
    <w:rsid w:val="00297CDC"/>
    <w:rsid w:val="002A0648"/>
    <w:rsid w:val="002A083E"/>
    <w:rsid w:val="002A167D"/>
    <w:rsid w:val="002B588E"/>
    <w:rsid w:val="002B78BB"/>
    <w:rsid w:val="002C5FF8"/>
    <w:rsid w:val="002D270B"/>
    <w:rsid w:val="002D73D3"/>
    <w:rsid w:val="002E1B76"/>
    <w:rsid w:val="002F7B27"/>
    <w:rsid w:val="002F7CBB"/>
    <w:rsid w:val="00300C07"/>
    <w:rsid w:val="0030288D"/>
    <w:rsid w:val="003053F5"/>
    <w:rsid w:val="00313ADD"/>
    <w:rsid w:val="00314B03"/>
    <w:rsid w:val="003179FD"/>
    <w:rsid w:val="003245BC"/>
    <w:rsid w:val="00333C6A"/>
    <w:rsid w:val="00335836"/>
    <w:rsid w:val="00352E26"/>
    <w:rsid w:val="00356E30"/>
    <w:rsid w:val="00362FBE"/>
    <w:rsid w:val="00363DC8"/>
    <w:rsid w:val="003725E6"/>
    <w:rsid w:val="00385616"/>
    <w:rsid w:val="00385B32"/>
    <w:rsid w:val="00385FE7"/>
    <w:rsid w:val="003B0E9A"/>
    <w:rsid w:val="003B4800"/>
    <w:rsid w:val="003B5334"/>
    <w:rsid w:val="003C0088"/>
    <w:rsid w:val="003C3370"/>
    <w:rsid w:val="003D2D7A"/>
    <w:rsid w:val="003D7543"/>
    <w:rsid w:val="003E27AD"/>
    <w:rsid w:val="003E3A19"/>
    <w:rsid w:val="003E75DC"/>
    <w:rsid w:val="003F0536"/>
    <w:rsid w:val="003F079E"/>
    <w:rsid w:val="003F0845"/>
    <w:rsid w:val="003F1AEE"/>
    <w:rsid w:val="003F51C6"/>
    <w:rsid w:val="003F55EF"/>
    <w:rsid w:val="00407EC8"/>
    <w:rsid w:val="00411824"/>
    <w:rsid w:val="00415265"/>
    <w:rsid w:val="00424943"/>
    <w:rsid w:val="00425A32"/>
    <w:rsid w:val="00426E67"/>
    <w:rsid w:val="00430618"/>
    <w:rsid w:val="004339F8"/>
    <w:rsid w:val="004354C2"/>
    <w:rsid w:val="004451DA"/>
    <w:rsid w:val="004456A2"/>
    <w:rsid w:val="004479FE"/>
    <w:rsid w:val="0045644E"/>
    <w:rsid w:val="00457261"/>
    <w:rsid w:val="0046098C"/>
    <w:rsid w:val="00461EEB"/>
    <w:rsid w:val="00462AE6"/>
    <w:rsid w:val="004633E0"/>
    <w:rsid w:val="00465C0D"/>
    <w:rsid w:val="004662A8"/>
    <w:rsid w:val="00467E0B"/>
    <w:rsid w:val="0047263B"/>
    <w:rsid w:val="00473472"/>
    <w:rsid w:val="00475517"/>
    <w:rsid w:val="00492806"/>
    <w:rsid w:val="00495AC5"/>
    <w:rsid w:val="004B63DD"/>
    <w:rsid w:val="004C1829"/>
    <w:rsid w:val="004C4C15"/>
    <w:rsid w:val="004C61CC"/>
    <w:rsid w:val="004C6AA9"/>
    <w:rsid w:val="004C713A"/>
    <w:rsid w:val="004C7760"/>
    <w:rsid w:val="004D50BD"/>
    <w:rsid w:val="004D5E84"/>
    <w:rsid w:val="004E0363"/>
    <w:rsid w:val="004E2356"/>
    <w:rsid w:val="004E3F32"/>
    <w:rsid w:val="004F0A2B"/>
    <w:rsid w:val="004F10EC"/>
    <w:rsid w:val="004F4B79"/>
    <w:rsid w:val="004F4BE1"/>
    <w:rsid w:val="004F526B"/>
    <w:rsid w:val="004F6E95"/>
    <w:rsid w:val="005021BA"/>
    <w:rsid w:val="0050439B"/>
    <w:rsid w:val="00504D96"/>
    <w:rsid w:val="00505001"/>
    <w:rsid w:val="005109F0"/>
    <w:rsid w:val="0051173E"/>
    <w:rsid w:val="00512C34"/>
    <w:rsid w:val="005201FA"/>
    <w:rsid w:val="005241B4"/>
    <w:rsid w:val="0052505B"/>
    <w:rsid w:val="00526454"/>
    <w:rsid w:val="00527AC9"/>
    <w:rsid w:val="005332BE"/>
    <w:rsid w:val="0056497E"/>
    <w:rsid w:val="005649CE"/>
    <w:rsid w:val="005656F8"/>
    <w:rsid w:val="00566275"/>
    <w:rsid w:val="0058191E"/>
    <w:rsid w:val="00582022"/>
    <w:rsid w:val="00585D7B"/>
    <w:rsid w:val="00590AE7"/>
    <w:rsid w:val="005926E0"/>
    <w:rsid w:val="00593164"/>
    <w:rsid w:val="00594502"/>
    <w:rsid w:val="00596C9E"/>
    <w:rsid w:val="005A28AD"/>
    <w:rsid w:val="005A4B83"/>
    <w:rsid w:val="005A70D2"/>
    <w:rsid w:val="005B4B59"/>
    <w:rsid w:val="005C27D8"/>
    <w:rsid w:val="005C4313"/>
    <w:rsid w:val="005C6906"/>
    <w:rsid w:val="005D2B3F"/>
    <w:rsid w:val="005E1CBC"/>
    <w:rsid w:val="005E439D"/>
    <w:rsid w:val="005E6862"/>
    <w:rsid w:val="00606096"/>
    <w:rsid w:val="006064CC"/>
    <w:rsid w:val="00614494"/>
    <w:rsid w:val="00617F7B"/>
    <w:rsid w:val="00623345"/>
    <w:rsid w:val="00631B2D"/>
    <w:rsid w:val="00633868"/>
    <w:rsid w:val="006400B0"/>
    <w:rsid w:val="00642A33"/>
    <w:rsid w:val="00647B93"/>
    <w:rsid w:val="00647C7D"/>
    <w:rsid w:val="00651130"/>
    <w:rsid w:val="00653590"/>
    <w:rsid w:val="00656435"/>
    <w:rsid w:val="006576D1"/>
    <w:rsid w:val="006576DE"/>
    <w:rsid w:val="00657B49"/>
    <w:rsid w:val="00660491"/>
    <w:rsid w:val="0066556B"/>
    <w:rsid w:val="00667806"/>
    <w:rsid w:val="00667CC2"/>
    <w:rsid w:val="006749F9"/>
    <w:rsid w:val="00684CA3"/>
    <w:rsid w:val="006851B8"/>
    <w:rsid w:val="0069470A"/>
    <w:rsid w:val="006A0570"/>
    <w:rsid w:val="006A21EA"/>
    <w:rsid w:val="006B58B3"/>
    <w:rsid w:val="006C7878"/>
    <w:rsid w:val="006D24B0"/>
    <w:rsid w:val="006D6B7A"/>
    <w:rsid w:val="006E0193"/>
    <w:rsid w:val="006E1347"/>
    <w:rsid w:val="006E462F"/>
    <w:rsid w:val="006E609B"/>
    <w:rsid w:val="006E6A6A"/>
    <w:rsid w:val="006E7B88"/>
    <w:rsid w:val="006F306A"/>
    <w:rsid w:val="007013A5"/>
    <w:rsid w:val="00702572"/>
    <w:rsid w:val="00704355"/>
    <w:rsid w:val="00711058"/>
    <w:rsid w:val="00712131"/>
    <w:rsid w:val="00726A96"/>
    <w:rsid w:val="007359DB"/>
    <w:rsid w:val="00741E01"/>
    <w:rsid w:val="00752B1D"/>
    <w:rsid w:val="00761790"/>
    <w:rsid w:val="00763604"/>
    <w:rsid w:val="00781C18"/>
    <w:rsid w:val="00782A63"/>
    <w:rsid w:val="00785B58"/>
    <w:rsid w:val="00792BB6"/>
    <w:rsid w:val="007952DE"/>
    <w:rsid w:val="0079758F"/>
    <w:rsid w:val="007B2350"/>
    <w:rsid w:val="007C327C"/>
    <w:rsid w:val="007C3B00"/>
    <w:rsid w:val="007C54BC"/>
    <w:rsid w:val="007C7101"/>
    <w:rsid w:val="007D0FC7"/>
    <w:rsid w:val="007D3FD7"/>
    <w:rsid w:val="007F1D18"/>
    <w:rsid w:val="007F1D60"/>
    <w:rsid w:val="007F557C"/>
    <w:rsid w:val="008066F2"/>
    <w:rsid w:val="00817030"/>
    <w:rsid w:val="008170A1"/>
    <w:rsid w:val="008255D2"/>
    <w:rsid w:val="008279F6"/>
    <w:rsid w:val="00842A23"/>
    <w:rsid w:val="00851165"/>
    <w:rsid w:val="00852E4C"/>
    <w:rsid w:val="00854641"/>
    <w:rsid w:val="0085785C"/>
    <w:rsid w:val="00861042"/>
    <w:rsid w:val="0086249F"/>
    <w:rsid w:val="00874755"/>
    <w:rsid w:val="00875507"/>
    <w:rsid w:val="008803FB"/>
    <w:rsid w:val="00887B7B"/>
    <w:rsid w:val="008945E5"/>
    <w:rsid w:val="00895D99"/>
    <w:rsid w:val="00895DA6"/>
    <w:rsid w:val="008A5165"/>
    <w:rsid w:val="008A7F47"/>
    <w:rsid w:val="008B20D3"/>
    <w:rsid w:val="008B54E4"/>
    <w:rsid w:val="008B7C28"/>
    <w:rsid w:val="008C1DF8"/>
    <w:rsid w:val="008C2A68"/>
    <w:rsid w:val="008D3BE0"/>
    <w:rsid w:val="008D4786"/>
    <w:rsid w:val="008D530A"/>
    <w:rsid w:val="008D7FF9"/>
    <w:rsid w:val="008E121A"/>
    <w:rsid w:val="008E3553"/>
    <w:rsid w:val="008F2D8B"/>
    <w:rsid w:val="008F7754"/>
    <w:rsid w:val="00915371"/>
    <w:rsid w:val="0091699C"/>
    <w:rsid w:val="00926546"/>
    <w:rsid w:val="0092718F"/>
    <w:rsid w:val="009279D8"/>
    <w:rsid w:val="00933851"/>
    <w:rsid w:val="00933E7B"/>
    <w:rsid w:val="00934F42"/>
    <w:rsid w:val="00936F9F"/>
    <w:rsid w:val="009400F9"/>
    <w:rsid w:val="00941FB8"/>
    <w:rsid w:val="00946AF4"/>
    <w:rsid w:val="00950D33"/>
    <w:rsid w:val="00951B82"/>
    <w:rsid w:val="00951F70"/>
    <w:rsid w:val="00952E1E"/>
    <w:rsid w:val="009704BD"/>
    <w:rsid w:val="00973A13"/>
    <w:rsid w:val="00977DE8"/>
    <w:rsid w:val="00982AD9"/>
    <w:rsid w:val="00993F17"/>
    <w:rsid w:val="0099702D"/>
    <w:rsid w:val="009B0B12"/>
    <w:rsid w:val="009B2649"/>
    <w:rsid w:val="009B33EC"/>
    <w:rsid w:val="009C0AA3"/>
    <w:rsid w:val="009C3212"/>
    <w:rsid w:val="009D2799"/>
    <w:rsid w:val="009E05DD"/>
    <w:rsid w:val="009E0A7C"/>
    <w:rsid w:val="009E1E8D"/>
    <w:rsid w:val="009E2B09"/>
    <w:rsid w:val="009F0894"/>
    <w:rsid w:val="009F362A"/>
    <w:rsid w:val="009F668C"/>
    <w:rsid w:val="00A00859"/>
    <w:rsid w:val="00A01339"/>
    <w:rsid w:val="00A062FE"/>
    <w:rsid w:val="00A13130"/>
    <w:rsid w:val="00A145B8"/>
    <w:rsid w:val="00A1470A"/>
    <w:rsid w:val="00A20E43"/>
    <w:rsid w:val="00A22190"/>
    <w:rsid w:val="00A22502"/>
    <w:rsid w:val="00A26F70"/>
    <w:rsid w:val="00A42CA9"/>
    <w:rsid w:val="00A43450"/>
    <w:rsid w:val="00A44FEC"/>
    <w:rsid w:val="00A450CD"/>
    <w:rsid w:val="00A53D42"/>
    <w:rsid w:val="00A5742F"/>
    <w:rsid w:val="00A625F0"/>
    <w:rsid w:val="00A6349B"/>
    <w:rsid w:val="00A6579E"/>
    <w:rsid w:val="00A65C2E"/>
    <w:rsid w:val="00A73897"/>
    <w:rsid w:val="00A858DE"/>
    <w:rsid w:val="00A90299"/>
    <w:rsid w:val="00A91D13"/>
    <w:rsid w:val="00AA2D57"/>
    <w:rsid w:val="00AA6E5C"/>
    <w:rsid w:val="00AA7213"/>
    <w:rsid w:val="00AA7379"/>
    <w:rsid w:val="00AD6078"/>
    <w:rsid w:val="00AD60A8"/>
    <w:rsid w:val="00AE0C6A"/>
    <w:rsid w:val="00AE3443"/>
    <w:rsid w:val="00AF08D8"/>
    <w:rsid w:val="00B022EF"/>
    <w:rsid w:val="00B0645F"/>
    <w:rsid w:val="00B131DA"/>
    <w:rsid w:val="00B13CDB"/>
    <w:rsid w:val="00B27399"/>
    <w:rsid w:val="00B366C4"/>
    <w:rsid w:val="00B37DF3"/>
    <w:rsid w:val="00B44DBE"/>
    <w:rsid w:val="00B57EAA"/>
    <w:rsid w:val="00B60549"/>
    <w:rsid w:val="00B61F8A"/>
    <w:rsid w:val="00B630DB"/>
    <w:rsid w:val="00B65433"/>
    <w:rsid w:val="00B71C79"/>
    <w:rsid w:val="00B74EC7"/>
    <w:rsid w:val="00B75A01"/>
    <w:rsid w:val="00B764BD"/>
    <w:rsid w:val="00B77992"/>
    <w:rsid w:val="00B92E14"/>
    <w:rsid w:val="00BA0C9A"/>
    <w:rsid w:val="00BA21EA"/>
    <w:rsid w:val="00BA7E90"/>
    <w:rsid w:val="00BB31DA"/>
    <w:rsid w:val="00BB4AB8"/>
    <w:rsid w:val="00BB50B7"/>
    <w:rsid w:val="00BB5E5E"/>
    <w:rsid w:val="00BB7011"/>
    <w:rsid w:val="00BB7D2B"/>
    <w:rsid w:val="00BC05A0"/>
    <w:rsid w:val="00BC1042"/>
    <w:rsid w:val="00BC1456"/>
    <w:rsid w:val="00BC36BF"/>
    <w:rsid w:val="00BC6220"/>
    <w:rsid w:val="00BC65DD"/>
    <w:rsid w:val="00BD04A0"/>
    <w:rsid w:val="00BD68E7"/>
    <w:rsid w:val="00BE0EAB"/>
    <w:rsid w:val="00BE1372"/>
    <w:rsid w:val="00BE2D76"/>
    <w:rsid w:val="00BE41B0"/>
    <w:rsid w:val="00BE629E"/>
    <w:rsid w:val="00BF0EA1"/>
    <w:rsid w:val="00BF0FC8"/>
    <w:rsid w:val="00BF4CD3"/>
    <w:rsid w:val="00C01D9A"/>
    <w:rsid w:val="00C108D7"/>
    <w:rsid w:val="00C10DA4"/>
    <w:rsid w:val="00C15BAF"/>
    <w:rsid w:val="00C178A8"/>
    <w:rsid w:val="00C22F1A"/>
    <w:rsid w:val="00C247D8"/>
    <w:rsid w:val="00C3269B"/>
    <w:rsid w:val="00C3449F"/>
    <w:rsid w:val="00C3742A"/>
    <w:rsid w:val="00C40701"/>
    <w:rsid w:val="00C412F7"/>
    <w:rsid w:val="00C42375"/>
    <w:rsid w:val="00C43036"/>
    <w:rsid w:val="00C43067"/>
    <w:rsid w:val="00C443C6"/>
    <w:rsid w:val="00C451EC"/>
    <w:rsid w:val="00C510E2"/>
    <w:rsid w:val="00C51142"/>
    <w:rsid w:val="00C51A5F"/>
    <w:rsid w:val="00C526CE"/>
    <w:rsid w:val="00C53D86"/>
    <w:rsid w:val="00C55AFC"/>
    <w:rsid w:val="00C6280C"/>
    <w:rsid w:val="00C63FDC"/>
    <w:rsid w:val="00C6712A"/>
    <w:rsid w:val="00C7435B"/>
    <w:rsid w:val="00C77FAA"/>
    <w:rsid w:val="00C816B8"/>
    <w:rsid w:val="00C90A7F"/>
    <w:rsid w:val="00C91D2B"/>
    <w:rsid w:val="00CA3EF2"/>
    <w:rsid w:val="00CA403F"/>
    <w:rsid w:val="00CA5899"/>
    <w:rsid w:val="00CA6104"/>
    <w:rsid w:val="00CB6B51"/>
    <w:rsid w:val="00CC0FDB"/>
    <w:rsid w:val="00CC6A84"/>
    <w:rsid w:val="00CD58C7"/>
    <w:rsid w:val="00CD6B77"/>
    <w:rsid w:val="00CE580A"/>
    <w:rsid w:val="00D00A22"/>
    <w:rsid w:val="00D01BBF"/>
    <w:rsid w:val="00D15EE7"/>
    <w:rsid w:val="00D17D1E"/>
    <w:rsid w:val="00D2441A"/>
    <w:rsid w:val="00D244B1"/>
    <w:rsid w:val="00D30C62"/>
    <w:rsid w:val="00D46F84"/>
    <w:rsid w:val="00D47088"/>
    <w:rsid w:val="00D47CDC"/>
    <w:rsid w:val="00D53477"/>
    <w:rsid w:val="00D56329"/>
    <w:rsid w:val="00D60D6F"/>
    <w:rsid w:val="00D63A17"/>
    <w:rsid w:val="00D726AF"/>
    <w:rsid w:val="00D77444"/>
    <w:rsid w:val="00D93339"/>
    <w:rsid w:val="00DA4FE8"/>
    <w:rsid w:val="00DA5A66"/>
    <w:rsid w:val="00DA652B"/>
    <w:rsid w:val="00DB0548"/>
    <w:rsid w:val="00DC46BE"/>
    <w:rsid w:val="00DC551D"/>
    <w:rsid w:val="00DE0B7A"/>
    <w:rsid w:val="00DE6032"/>
    <w:rsid w:val="00DE6B87"/>
    <w:rsid w:val="00DF061D"/>
    <w:rsid w:val="00DF4B9D"/>
    <w:rsid w:val="00DF51A9"/>
    <w:rsid w:val="00E01A4E"/>
    <w:rsid w:val="00E10593"/>
    <w:rsid w:val="00E106C4"/>
    <w:rsid w:val="00E109C4"/>
    <w:rsid w:val="00E122EC"/>
    <w:rsid w:val="00E248F9"/>
    <w:rsid w:val="00E26802"/>
    <w:rsid w:val="00E270D7"/>
    <w:rsid w:val="00E30EC2"/>
    <w:rsid w:val="00E31A07"/>
    <w:rsid w:val="00E332DA"/>
    <w:rsid w:val="00E35F6E"/>
    <w:rsid w:val="00E42A5D"/>
    <w:rsid w:val="00E43A8E"/>
    <w:rsid w:val="00E52576"/>
    <w:rsid w:val="00E54E37"/>
    <w:rsid w:val="00E603EC"/>
    <w:rsid w:val="00E73B60"/>
    <w:rsid w:val="00E762BB"/>
    <w:rsid w:val="00E84682"/>
    <w:rsid w:val="00EA2054"/>
    <w:rsid w:val="00EB2CFC"/>
    <w:rsid w:val="00EB3153"/>
    <w:rsid w:val="00EB3D9A"/>
    <w:rsid w:val="00EC04C0"/>
    <w:rsid w:val="00EC7A12"/>
    <w:rsid w:val="00ED4EB8"/>
    <w:rsid w:val="00ED64BB"/>
    <w:rsid w:val="00EE0005"/>
    <w:rsid w:val="00EE016E"/>
    <w:rsid w:val="00EE2E84"/>
    <w:rsid w:val="00EE3C28"/>
    <w:rsid w:val="00EE6007"/>
    <w:rsid w:val="00EF19A0"/>
    <w:rsid w:val="00EF2D34"/>
    <w:rsid w:val="00EF32D5"/>
    <w:rsid w:val="00EF5B92"/>
    <w:rsid w:val="00EF7BBA"/>
    <w:rsid w:val="00F01C13"/>
    <w:rsid w:val="00F03824"/>
    <w:rsid w:val="00F073F4"/>
    <w:rsid w:val="00F1427A"/>
    <w:rsid w:val="00F23053"/>
    <w:rsid w:val="00F25A94"/>
    <w:rsid w:val="00F26369"/>
    <w:rsid w:val="00F30808"/>
    <w:rsid w:val="00F317F6"/>
    <w:rsid w:val="00F34730"/>
    <w:rsid w:val="00F40543"/>
    <w:rsid w:val="00F40964"/>
    <w:rsid w:val="00F461DC"/>
    <w:rsid w:val="00F46DDF"/>
    <w:rsid w:val="00F51F0B"/>
    <w:rsid w:val="00F56484"/>
    <w:rsid w:val="00F63D15"/>
    <w:rsid w:val="00F65D41"/>
    <w:rsid w:val="00F805DF"/>
    <w:rsid w:val="00F81EC8"/>
    <w:rsid w:val="00F907E6"/>
    <w:rsid w:val="00F91847"/>
    <w:rsid w:val="00F93CBA"/>
    <w:rsid w:val="00FA2351"/>
    <w:rsid w:val="00FA3197"/>
    <w:rsid w:val="00FB523C"/>
    <w:rsid w:val="00FC0320"/>
    <w:rsid w:val="00FC2071"/>
    <w:rsid w:val="00F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749FC1-49F9-4070-8D08-419C37D6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Arial" w:hAnsi="Arial"/>
      <w:sz w:val="24"/>
      <w:lang w:val="de-DE" w:eastAsia="de-DE"/>
    </w:rPr>
  </w:style>
  <w:style w:type="paragraph" w:styleId="Nadpis1">
    <w:name w:val="heading 1"/>
    <w:basedOn w:val="Normlny"/>
    <w:next w:val="Normlny"/>
    <w:qFormat/>
    <w:pPr>
      <w:keepNext/>
      <w:spacing w:line="360" w:lineRule="auto"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ind w:left="709"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62334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Popis">
    <w:name w:val="caption"/>
    <w:basedOn w:val="Normlny"/>
    <w:next w:val="Normlny"/>
    <w:qFormat/>
    <w:pPr>
      <w:spacing w:line="360" w:lineRule="auto"/>
      <w:jc w:val="center"/>
    </w:pPr>
    <w:rPr>
      <w:b/>
      <w:sz w:val="28"/>
    </w:rPr>
  </w:style>
  <w:style w:type="paragraph" w:styleId="Zarkazkladnhotextu">
    <w:name w:val="Body Text Indent"/>
    <w:basedOn w:val="Normlny"/>
    <w:pPr>
      <w:ind w:left="1410" w:hanging="276"/>
    </w:pPr>
    <w:rPr>
      <w:sz w:val="22"/>
    </w:rPr>
  </w:style>
  <w:style w:type="paragraph" w:styleId="Zarkazkladnhotextu2">
    <w:name w:val="Body Text Indent 2"/>
    <w:basedOn w:val="Normlny"/>
    <w:pPr>
      <w:ind w:left="364" w:hanging="364"/>
    </w:pPr>
    <w:rPr>
      <w:sz w:val="22"/>
    </w:rPr>
  </w:style>
  <w:style w:type="table" w:styleId="Mriekatabuky">
    <w:name w:val="Table Grid"/>
    <w:basedOn w:val="Normlnatabuka"/>
    <w:rsid w:val="0050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AE0C6A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034D63"/>
    <w:pPr>
      <w:shd w:val="clear" w:color="auto" w:fill="000080"/>
    </w:pPr>
    <w:rPr>
      <w:rFonts w:ascii="Tahoma" w:hAnsi="Tahoma" w:cs="Tahoma"/>
      <w:sz w:val="20"/>
    </w:rPr>
  </w:style>
  <w:style w:type="character" w:customStyle="1" w:styleId="HlavikaChar">
    <w:name w:val="Hlavička Char"/>
    <w:link w:val="Hlavika"/>
    <w:uiPriority w:val="99"/>
    <w:rsid w:val="003B0E9A"/>
    <w:rPr>
      <w:rFonts w:ascii="Arial" w:hAnsi="Arial"/>
      <w:sz w:val="24"/>
      <w:lang w:val="de-DE" w:eastAsia="de-DE"/>
    </w:rPr>
  </w:style>
  <w:style w:type="paragraph" w:styleId="Odsekzoznamu">
    <w:name w:val="List Paragraph"/>
    <w:basedOn w:val="Normlny"/>
    <w:uiPriority w:val="34"/>
    <w:qFormat/>
    <w:rsid w:val="004C6A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AT" w:eastAsia="en-US"/>
    </w:rPr>
  </w:style>
  <w:style w:type="character" w:styleId="Hypertextovprepojenie">
    <w:name w:val="Hyperlink"/>
    <w:rsid w:val="00DB0548"/>
    <w:rPr>
      <w:color w:val="0000FF"/>
      <w:u w:val="single"/>
    </w:rPr>
  </w:style>
  <w:style w:type="paragraph" w:customStyle="1" w:styleId="Grundtext">
    <w:name w:val="Grundtext"/>
    <w:basedOn w:val="Normlny"/>
    <w:next w:val="Normlny"/>
    <w:rsid w:val="00C77FAA"/>
    <w:pPr>
      <w:tabs>
        <w:tab w:val="left" w:pos="851"/>
      </w:tabs>
      <w:ind w:left="284"/>
    </w:pPr>
    <w:rPr>
      <w:color w:val="0000FF"/>
      <w:w w:val="90"/>
      <w:sz w:val="20"/>
    </w:rPr>
  </w:style>
  <w:style w:type="paragraph" w:styleId="Bezriadkovania">
    <w:name w:val="No Spacing"/>
    <w:uiPriority w:val="1"/>
    <w:qFormat/>
    <w:rsid w:val="00271655"/>
    <w:rPr>
      <w:rFonts w:ascii="Calibri" w:eastAsia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BB4A-BA93-47E7-94DC-D7A0119E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BG-Formblatt_Daten</vt:lpstr>
      <vt:lpstr>BG-Formblatt_Daten</vt:lpstr>
    </vt:vector>
  </TitlesOfParts>
  <Manager>ABCH</Manager>
  <Company>BG-Graspointner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BG-Formblatt_Daten</dc:title>
  <dc:subject>Vertriebssupport</dc:subject>
  <dc:creator>ABCH</dc:creator>
  <cp:keywords/>
  <cp:lastModifiedBy>Medveď Juraj</cp:lastModifiedBy>
  <cp:revision>2</cp:revision>
  <cp:lastPrinted>2018-04-11T14:26:00Z</cp:lastPrinted>
  <dcterms:created xsi:type="dcterms:W3CDTF">2020-08-11T07:26:00Z</dcterms:created>
  <dcterms:modified xsi:type="dcterms:W3CDTF">2020-08-11T07:26:00Z</dcterms:modified>
  <cp:category>Formblatt</cp:category>
</cp:coreProperties>
</file>