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1454" w14:textId="77777777" w:rsidR="00875CE6" w:rsidRDefault="00875CE6" w:rsidP="00875CE6">
      <w:pPr>
        <w:outlineLvl w:val="1"/>
        <w:rPr>
          <w:rFonts w:cs="Arial"/>
          <w:b/>
          <w:bCs/>
          <w:szCs w:val="24"/>
          <w:lang w:eastAsia="de-AT"/>
        </w:rPr>
      </w:pPr>
    </w:p>
    <w:p w14:paraId="2B7FB1CF" w14:textId="77777777" w:rsidR="004C6AA9" w:rsidRPr="008272C0" w:rsidRDefault="004C6AA9" w:rsidP="003C184C">
      <w:pPr>
        <w:spacing w:before="100" w:beforeAutospacing="1" w:after="240"/>
        <w:outlineLvl w:val="1"/>
        <w:rPr>
          <w:rFonts w:ascii="Gill Sans MT" w:hAnsi="Gill Sans MT" w:cs="Arial"/>
          <w:b/>
          <w:bCs/>
          <w:szCs w:val="24"/>
          <w:lang w:eastAsia="de-AT"/>
        </w:rPr>
      </w:pPr>
      <w:r w:rsidRPr="008272C0">
        <w:rPr>
          <w:rFonts w:ascii="Gill Sans MT" w:hAnsi="Gill Sans MT" w:cs="Arial"/>
          <w:b/>
          <w:bCs/>
          <w:szCs w:val="24"/>
          <w:lang w:eastAsia="de-AT"/>
        </w:rPr>
        <w:t>Allgemeine Hinweise</w:t>
      </w:r>
    </w:p>
    <w:p w14:paraId="5CD51D20" w14:textId="77777777" w:rsidR="004C6AA9" w:rsidRPr="008272C0" w:rsidRDefault="004C6AA9" w:rsidP="003C184C">
      <w:pPr>
        <w:rPr>
          <w:rFonts w:ascii="Gill Sans MT" w:hAnsi="Gill Sans MT" w:cs="Arial"/>
          <w:sz w:val="20"/>
          <w:lang w:eastAsia="de-AT"/>
        </w:rPr>
      </w:pPr>
      <w:r w:rsidRPr="008272C0">
        <w:rPr>
          <w:rFonts w:ascii="Gill Sans MT" w:hAnsi="Gill Sans MT" w:cs="Arial"/>
          <w:sz w:val="20"/>
          <w:lang w:eastAsia="de-AT"/>
        </w:rPr>
        <w:t>Die nachstehenden Einbaurichtlinien und Einbaubeispiele sind für Standardanwendungen vorgesehen. Die Belastungskla</w:t>
      </w:r>
      <w:r w:rsidRPr="008272C0">
        <w:rPr>
          <w:rFonts w:ascii="Gill Sans MT" w:hAnsi="Gill Sans MT" w:cs="Arial"/>
          <w:sz w:val="20"/>
          <w:lang w:eastAsia="de-AT"/>
        </w:rPr>
        <w:t>s</w:t>
      </w:r>
      <w:r w:rsidRPr="008272C0">
        <w:rPr>
          <w:rFonts w:ascii="Gill Sans MT" w:hAnsi="Gill Sans MT" w:cs="Arial"/>
          <w:sz w:val="20"/>
          <w:lang w:eastAsia="de-AT"/>
        </w:rPr>
        <w:t>se und die Einbaustelle gemäß EN1433 sind den örtlichen Gegebenheiten von planender Seite anzupassen. Die in Fachkreisen allgemein bekannten technischen Regelwerke und Richtlinien sind beim Ei</w:t>
      </w:r>
      <w:r w:rsidRPr="008272C0">
        <w:rPr>
          <w:rFonts w:ascii="Gill Sans MT" w:hAnsi="Gill Sans MT" w:cs="Arial"/>
          <w:sz w:val="20"/>
          <w:lang w:eastAsia="de-AT"/>
        </w:rPr>
        <w:t>n</w:t>
      </w:r>
      <w:r w:rsidRPr="008272C0">
        <w:rPr>
          <w:rFonts w:ascii="Gill Sans MT" w:hAnsi="Gill Sans MT" w:cs="Arial"/>
          <w:sz w:val="20"/>
          <w:lang w:eastAsia="de-AT"/>
        </w:rPr>
        <w:t>bau zu berücksichtigen.</w:t>
      </w:r>
      <w:r w:rsidR="003C61E2" w:rsidRPr="008272C0">
        <w:rPr>
          <w:rFonts w:ascii="Gill Sans MT" w:hAnsi="Gill Sans MT" w:cs="Arial"/>
          <w:sz w:val="20"/>
          <w:lang w:eastAsia="de-AT"/>
        </w:rPr>
        <w:t xml:space="preserve"> Kontaktieren sie in speziellen Fällen die BG - Anwendungstechnik.</w:t>
      </w:r>
    </w:p>
    <w:p w14:paraId="76CB470A" w14:textId="77777777" w:rsidR="00EA7B92" w:rsidRPr="008272C0" w:rsidRDefault="00EA7B92" w:rsidP="00875CE6">
      <w:pPr>
        <w:spacing w:before="240" w:after="240"/>
        <w:outlineLvl w:val="1"/>
        <w:rPr>
          <w:rFonts w:ascii="Gill Sans MT" w:hAnsi="Gill Sans MT" w:cs="Arial"/>
          <w:b/>
          <w:bCs/>
          <w:szCs w:val="24"/>
          <w:lang w:eastAsia="de-AT"/>
        </w:rPr>
      </w:pPr>
      <w:r w:rsidRPr="008272C0">
        <w:rPr>
          <w:rFonts w:ascii="Gill Sans MT" w:hAnsi="Gill Sans MT" w:cs="Arial"/>
          <w:b/>
          <w:bCs/>
          <w:szCs w:val="24"/>
          <w:lang w:eastAsia="de-AT"/>
        </w:rPr>
        <w:t>Einbaurichtlinie</w:t>
      </w:r>
      <w:r w:rsidR="00734CD1">
        <w:rPr>
          <w:rFonts w:ascii="Gill Sans MT" w:hAnsi="Gill Sans MT" w:cs="Arial"/>
          <w:b/>
          <w:bCs/>
          <w:szCs w:val="24"/>
          <w:lang w:eastAsia="de-AT"/>
        </w:rPr>
        <w:t xml:space="preserve">n </w:t>
      </w:r>
      <w:r w:rsidR="00BF4BEE">
        <w:rPr>
          <w:rFonts w:ascii="Gill Sans MT" w:hAnsi="Gill Sans MT" w:cs="Arial"/>
          <w:b/>
          <w:bCs/>
          <w:szCs w:val="24"/>
          <w:lang w:eastAsia="de-AT"/>
        </w:rPr>
        <w:t xml:space="preserve">zur </w:t>
      </w:r>
      <w:r w:rsidR="00D528B2">
        <w:rPr>
          <w:rFonts w:ascii="Gill Sans MT" w:hAnsi="Gill Sans MT" w:cs="Arial"/>
          <w:b/>
          <w:bCs/>
          <w:szCs w:val="24"/>
          <w:lang w:eastAsia="de-AT"/>
        </w:rPr>
        <w:t xml:space="preserve">Verwendung von </w:t>
      </w:r>
      <w:r w:rsidR="00734CD1">
        <w:rPr>
          <w:rFonts w:ascii="Gill Sans MT" w:hAnsi="Gill Sans MT" w:cs="Arial"/>
          <w:b/>
          <w:bCs/>
          <w:szCs w:val="24"/>
          <w:lang w:eastAsia="de-AT"/>
        </w:rPr>
        <w:t>Einbaustütze</w:t>
      </w:r>
      <w:r w:rsidR="007A7E31">
        <w:rPr>
          <w:rFonts w:ascii="Gill Sans MT" w:hAnsi="Gill Sans MT" w:cs="Arial"/>
          <w:b/>
          <w:bCs/>
          <w:szCs w:val="24"/>
          <w:lang w:eastAsia="de-AT"/>
        </w:rPr>
        <w:t xml:space="preserve"> universal NW100-300</w:t>
      </w:r>
    </w:p>
    <w:p w14:paraId="6F71327B" w14:textId="77777777" w:rsidR="00B5120C" w:rsidRDefault="00652127" w:rsidP="00D528B2">
      <w:pPr>
        <w:numPr>
          <w:ilvl w:val="0"/>
          <w:numId w:val="14"/>
        </w:numPr>
        <w:ind w:left="426" w:hanging="425"/>
        <w:jc w:val="both"/>
        <w:rPr>
          <w:rFonts w:ascii="Gill Sans MT" w:hAnsi="Gill Sans MT" w:cs="Arial"/>
          <w:sz w:val="20"/>
          <w:lang w:eastAsia="de-AT"/>
        </w:rPr>
      </w:pPr>
      <w:r>
        <w:rPr>
          <w:rFonts w:ascii="Gill Sans MT" w:hAnsi="Gill Sans MT" w:cs="Arial"/>
          <w:sz w:val="20"/>
          <w:lang w:eastAsia="de-AT"/>
        </w:rPr>
        <w:t xml:space="preserve">Definieren </w:t>
      </w:r>
      <w:r w:rsidR="007A7E31">
        <w:rPr>
          <w:rFonts w:ascii="Gill Sans MT" w:hAnsi="Gill Sans MT" w:cs="Arial"/>
          <w:sz w:val="20"/>
          <w:lang w:eastAsia="de-AT"/>
        </w:rPr>
        <w:t>S</w:t>
      </w:r>
      <w:r>
        <w:rPr>
          <w:rFonts w:ascii="Gill Sans MT" w:hAnsi="Gill Sans MT" w:cs="Arial"/>
          <w:sz w:val="20"/>
          <w:lang w:eastAsia="de-AT"/>
        </w:rPr>
        <w:t>ie die Lage der Rinnenachse und des Ablaufpunktes und v</w:t>
      </w:r>
      <w:r w:rsidR="00B5120C">
        <w:rPr>
          <w:rFonts w:ascii="Gill Sans MT" w:hAnsi="Gill Sans MT" w:cs="Arial"/>
          <w:sz w:val="20"/>
          <w:lang w:eastAsia="de-AT"/>
        </w:rPr>
        <w:t xml:space="preserve">erlegen </w:t>
      </w:r>
      <w:r w:rsidR="007A7E31">
        <w:rPr>
          <w:rFonts w:ascii="Gill Sans MT" w:hAnsi="Gill Sans MT" w:cs="Arial"/>
          <w:sz w:val="20"/>
          <w:lang w:eastAsia="de-AT"/>
        </w:rPr>
        <w:t>S</w:t>
      </w:r>
      <w:r w:rsidR="00B5120C">
        <w:rPr>
          <w:rFonts w:ascii="Gill Sans MT" w:hAnsi="Gill Sans MT" w:cs="Arial"/>
          <w:sz w:val="20"/>
          <w:lang w:eastAsia="de-AT"/>
        </w:rPr>
        <w:t>ie die Kanalgrundrohre zum späteren Anschluss an den Rinnenstrang</w:t>
      </w:r>
      <w:r w:rsidR="0069037C">
        <w:rPr>
          <w:rFonts w:ascii="Gill Sans MT" w:hAnsi="Gill Sans MT" w:cs="Arial"/>
          <w:sz w:val="20"/>
          <w:lang w:eastAsia="de-AT"/>
        </w:rPr>
        <w:t>. Dies gilt gleichermaßen für die Verwendung eines Bodenablaufes, einer Endplatte mit Ablauf oder eines Sinkkastens</w:t>
      </w:r>
      <w:r w:rsidR="00FF6089">
        <w:rPr>
          <w:rFonts w:ascii="Gill Sans MT" w:hAnsi="Gill Sans MT" w:cs="Arial"/>
          <w:sz w:val="20"/>
          <w:lang w:eastAsia="de-AT"/>
        </w:rPr>
        <w:t xml:space="preserve"> – siehe Bild 1.</w:t>
      </w:r>
    </w:p>
    <w:p w14:paraId="64AA8F98" w14:textId="77777777" w:rsidR="00B5120C" w:rsidRDefault="00B5120C" w:rsidP="00B5120C">
      <w:pPr>
        <w:ind w:left="426"/>
        <w:jc w:val="both"/>
        <w:rPr>
          <w:rFonts w:ascii="Gill Sans MT" w:hAnsi="Gill Sans MT" w:cs="Arial"/>
          <w:sz w:val="20"/>
          <w:lang w:eastAsia="de-AT"/>
        </w:rPr>
      </w:pPr>
    </w:p>
    <w:p w14:paraId="7E539E3F" w14:textId="77777777" w:rsidR="00B5120C" w:rsidRPr="007637E6" w:rsidRDefault="00EA7B92" w:rsidP="00B5120C">
      <w:pPr>
        <w:numPr>
          <w:ilvl w:val="0"/>
          <w:numId w:val="14"/>
        </w:numPr>
        <w:ind w:left="426" w:hanging="425"/>
        <w:jc w:val="both"/>
        <w:rPr>
          <w:rFonts w:ascii="Gill Sans MT" w:hAnsi="Gill Sans MT" w:cs="Arial"/>
          <w:sz w:val="20"/>
          <w:lang w:eastAsia="de-AT"/>
        </w:rPr>
      </w:pPr>
      <w:r w:rsidRPr="007637E6">
        <w:rPr>
          <w:rFonts w:ascii="Gill Sans MT" w:hAnsi="Gill Sans MT" w:cs="Arial"/>
          <w:sz w:val="20"/>
          <w:lang w:eastAsia="de-AT"/>
        </w:rPr>
        <w:t xml:space="preserve">Das Versetzen der </w:t>
      </w:r>
      <w:r w:rsidR="00D528B2" w:rsidRPr="007637E6">
        <w:rPr>
          <w:rFonts w:ascii="Gill Sans MT" w:hAnsi="Gill Sans MT" w:cs="Arial"/>
          <w:sz w:val="20"/>
          <w:lang w:val="de-AT" w:eastAsia="de-AT"/>
        </w:rPr>
        <w:t>Einbaustützen</w:t>
      </w:r>
      <w:r w:rsidR="00875CE6" w:rsidRPr="007637E6">
        <w:rPr>
          <w:rFonts w:ascii="Gill Sans MT" w:hAnsi="Gill Sans MT" w:cs="Arial"/>
          <w:sz w:val="20"/>
          <w:lang w:eastAsia="de-AT"/>
        </w:rPr>
        <w:t xml:space="preserve"> </w:t>
      </w:r>
      <w:r w:rsidRPr="007637E6">
        <w:rPr>
          <w:rFonts w:ascii="Gill Sans MT" w:hAnsi="Gill Sans MT" w:cs="Arial"/>
          <w:sz w:val="20"/>
          <w:lang w:eastAsia="de-AT"/>
        </w:rPr>
        <w:t>erfolgt auf eine</w:t>
      </w:r>
      <w:r w:rsidR="00D528B2" w:rsidRPr="007637E6">
        <w:rPr>
          <w:rFonts w:ascii="Gill Sans MT" w:hAnsi="Gill Sans MT" w:cs="Arial"/>
          <w:sz w:val="20"/>
          <w:lang w:eastAsia="de-AT"/>
        </w:rPr>
        <w:t>r Sauberkeitsschicht aus Beton – siehe Bild</w:t>
      </w:r>
      <w:r w:rsidR="00FF6089" w:rsidRPr="007637E6">
        <w:rPr>
          <w:rFonts w:ascii="Gill Sans MT" w:hAnsi="Gill Sans MT" w:cs="Arial"/>
          <w:sz w:val="20"/>
          <w:lang w:eastAsia="de-AT"/>
        </w:rPr>
        <w:t xml:space="preserve"> 2.</w:t>
      </w:r>
    </w:p>
    <w:p w14:paraId="68EAC388" w14:textId="77777777" w:rsidR="001E21D9" w:rsidRPr="007637E6" w:rsidRDefault="001E21D9" w:rsidP="00875CE6">
      <w:pPr>
        <w:ind w:left="426"/>
        <w:jc w:val="both"/>
        <w:rPr>
          <w:rFonts w:ascii="Gill Sans MT" w:hAnsi="Gill Sans MT" w:cs="Arial"/>
          <w:sz w:val="20"/>
          <w:lang w:eastAsia="de-AT"/>
        </w:rPr>
      </w:pPr>
    </w:p>
    <w:p w14:paraId="115C20EF" w14:textId="77777777" w:rsidR="00587134" w:rsidRPr="007637E6" w:rsidRDefault="00D528B2" w:rsidP="00587134">
      <w:pPr>
        <w:numPr>
          <w:ilvl w:val="0"/>
          <w:numId w:val="14"/>
        </w:numPr>
        <w:ind w:left="426" w:hanging="425"/>
        <w:jc w:val="both"/>
        <w:rPr>
          <w:rFonts w:ascii="Gill Sans MT" w:hAnsi="Gill Sans MT" w:cs="Arial"/>
          <w:sz w:val="20"/>
          <w:lang w:eastAsia="de-AT"/>
        </w:rPr>
      </w:pPr>
      <w:r w:rsidRPr="007637E6">
        <w:rPr>
          <w:rFonts w:ascii="Gill Sans MT" w:hAnsi="Gill Sans MT" w:cs="Arial"/>
          <w:sz w:val="20"/>
          <w:lang w:eastAsia="de-AT"/>
        </w:rPr>
        <w:t xml:space="preserve">Definieren </w:t>
      </w:r>
      <w:r w:rsidR="007A7E31" w:rsidRPr="007637E6">
        <w:rPr>
          <w:rFonts w:ascii="Gill Sans MT" w:hAnsi="Gill Sans MT" w:cs="Arial"/>
          <w:sz w:val="20"/>
          <w:lang w:eastAsia="de-AT"/>
        </w:rPr>
        <w:t>S</w:t>
      </w:r>
      <w:r w:rsidRPr="007637E6">
        <w:rPr>
          <w:rFonts w:ascii="Gill Sans MT" w:hAnsi="Gill Sans MT" w:cs="Arial"/>
          <w:sz w:val="20"/>
          <w:lang w:eastAsia="de-AT"/>
        </w:rPr>
        <w:t>ie de</w:t>
      </w:r>
      <w:r w:rsidR="00652127" w:rsidRPr="007637E6">
        <w:rPr>
          <w:rFonts w:ascii="Gill Sans MT" w:hAnsi="Gill Sans MT" w:cs="Arial"/>
          <w:sz w:val="20"/>
          <w:lang w:eastAsia="de-AT"/>
        </w:rPr>
        <w:t>n</w:t>
      </w:r>
      <w:r w:rsidRPr="007637E6">
        <w:rPr>
          <w:rFonts w:ascii="Gill Sans MT" w:hAnsi="Gill Sans MT" w:cs="Arial"/>
          <w:sz w:val="20"/>
          <w:lang w:eastAsia="de-AT"/>
        </w:rPr>
        <w:t xml:space="preserve"> </w:t>
      </w:r>
      <w:r w:rsidR="00652127" w:rsidRPr="007637E6">
        <w:rPr>
          <w:rFonts w:ascii="Gill Sans MT" w:hAnsi="Gill Sans MT" w:cs="Arial"/>
          <w:sz w:val="20"/>
          <w:lang w:eastAsia="de-AT"/>
        </w:rPr>
        <w:t>Anfang</w:t>
      </w:r>
      <w:r w:rsidRPr="007637E6">
        <w:rPr>
          <w:rFonts w:ascii="Gill Sans MT" w:hAnsi="Gill Sans MT" w:cs="Arial"/>
          <w:sz w:val="20"/>
          <w:lang w:eastAsia="de-AT"/>
        </w:rPr>
        <w:t xml:space="preserve"> de</w:t>
      </w:r>
      <w:r w:rsidR="00652127" w:rsidRPr="007637E6">
        <w:rPr>
          <w:rFonts w:ascii="Gill Sans MT" w:hAnsi="Gill Sans MT" w:cs="Arial"/>
          <w:sz w:val="20"/>
          <w:lang w:eastAsia="de-AT"/>
        </w:rPr>
        <w:t>s</w:t>
      </w:r>
      <w:r w:rsidRPr="007637E6">
        <w:rPr>
          <w:rFonts w:ascii="Gill Sans MT" w:hAnsi="Gill Sans MT" w:cs="Arial"/>
          <w:sz w:val="20"/>
          <w:lang w:eastAsia="de-AT"/>
        </w:rPr>
        <w:t xml:space="preserve"> Rinnen</w:t>
      </w:r>
      <w:r w:rsidR="00652127" w:rsidRPr="007637E6">
        <w:rPr>
          <w:rFonts w:ascii="Gill Sans MT" w:hAnsi="Gill Sans MT" w:cs="Arial"/>
          <w:sz w:val="20"/>
          <w:lang w:eastAsia="de-AT"/>
        </w:rPr>
        <w:t>stranges anhand des Ablaufpunktes</w:t>
      </w:r>
      <w:r w:rsidRPr="007637E6">
        <w:rPr>
          <w:rFonts w:ascii="Gill Sans MT" w:hAnsi="Gill Sans MT" w:cs="Arial"/>
          <w:sz w:val="20"/>
          <w:lang w:eastAsia="de-AT"/>
        </w:rPr>
        <w:t xml:space="preserve"> </w:t>
      </w:r>
      <w:r w:rsidR="00776C2C" w:rsidRPr="007637E6">
        <w:rPr>
          <w:rFonts w:ascii="Gill Sans MT" w:hAnsi="Gill Sans MT" w:cs="Arial"/>
          <w:sz w:val="20"/>
          <w:lang w:eastAsia="de-AT"/>
        </w:rPr>
        <w:t>(250 mm von Achse Ablauf zu Ende Rinne</w:t>
      </w:r>
      <w:r w:rsidR="00FF6089" w:rsidRPr="007637E6">
        <w:rPr>
          <w:rFonts w:ascii="Gill Sans MT" w:hAnsi="Gill Sans MT" w:cs="Arial"/>
          <w:sz w:val="20"/>
          <w:lang w:eastAsia="de-AT"/>
        </w:rPr>
        <w:t>nkörper</w:t>
      </w:r>
      <w:r w:rsidR="00776C2C" w:rsidRPr="007637E6">
        <w:rPr>
          <w:rFonts w:ascii="Gill Sans MT" w:hAnsi="Gill Sans MT" w:cs="Arial"/>
          <w:sz w:val="20"/>
          <w:lang w:eastAsia="de-AT"/>
        </w:rPr>
        <w:t xml:space="preserve">) </w:t>
      </w:r>
      <w:r w:rsidRPr="007637E6">
        <w:rPr>
          <w:rFonts w:ascii="Gill Sans MT" w:hAnsi="Gill Sans MT" w:cs="Arial"/>
          <w:sz w:val="20"/>
          <w:lang w:eastAsia="de-AT"/>
        </w:rPr>
        <w:t>und setzen sie eine Richtschnur</w:t>
      </w:r>
      <w:r w:rsidR="00652127" w:rsidRPr="007637E6">
        <w:rPr>
          <w:rFonts w:ascii="Gill Sans MT" w:hAnsi="Gill Sans MT" w:cs="Arial"/>
          <w:sz w:val="20"/>
          <w:lang w:eastAsia="de-AT"/>
        </w:rPr>
        <w:t xml:space="preserve"> (oder Laser)</w:t>
      </w:r>
      <w:r w:rsidRPr="007637E6">
        <w:rPr>
          <w:rFonts w:ascii="Gill Sans MT" w:hAnsi="Gill Sans MT" w:cs="Arial"/>
          <w:sz w:val="20"/>
          <w:lang w:eastAsia="de-AT"/>
        </w:rPr>
        <w:t xml:space="preserve"> bei </w:t>
      </w:r>
      <w:r w:rsidR="00B538D6" w:rsidRPr="007637E6">
        <w:rPr>
          <w:rFonts w:ascii="Gill Sans MT" w:hAnsi="Gill Sans MT" w:cs="Arial"/>
          <w:sz w:val="20"/>
          <w:lang w:eastAsia="de-AT"/>
        </w:rPr>
        <w:t xml:space="preserve">einer der Gewindestangen </w:t>
      </w:r>
      <w:r w:rsidRPr="007637E6">
        <w:rPr>
          <w:rFonts w:ascii="Gill Sans MT" w:hAnsi="Gill Sans MT" w:cs="Arial"/>
          <w:sz w:val="20"/>
          <w:lang w:eastAsia="de-AT"/>
        </w:rPr>
        <w:t>des Einbaustütze</w:t>
      </w:r>
      <w:r w:rsidR="002342A4" w:rsidRPr="007637E6">
        <w:rPr>
          <w:rFonts w:ascii="Gill Sans MT" w:hAnsi="Gill Sans MT" w:cs="Arial"/>
          <w:sz w:val="20"/>
          <w:lang w:eastAsia="de-AT"/>
        </w:rPr>
        <w:t>n-</w:t>
      </w:r>
      <w:r w:rsidRPr="007637E6">
        <w:rPr>
          <w:rFonts w:ascii="Gill Sans MT" w:hAnsi="Gill Sans MT" w:cs="Arial"/>
          <w:sz w:val="20"/>
          <w:lang w:eastAsia="de-AT"/>
        </w:rPr>
        <w:t>Unterteil</w:t>
      </w:r>
      <w:r w:rsidR="002342A4" w:rsidRPr="007637E6">
        <w:rPr>
          <w:rFonts w:ascii="Gill Sans MT" w:hAnsi="Gill Sans MT" w:cs="Arial"/>
          <w:sz w:val="20"/>
          <w:lang w:eastAsia="de-AT"/>
        </w:rPr>
        <w:t xml:space="preserve">s. </w:t>
      </w:r>
      <w:r w:rsidRPr="007637E6">
        <w:rPr>
          <w:rFonts w:ascii="Gill Sans MT" w:hAnsi="Gill Sans MT" w:cs="Arial"/>
          <w:sz w:val="20"/>
          <w:lang w:eastAsia="de-AT"/>
        </w:rPr>
        <w:t xml:space="preserve"> </w:t>
      </w:r>
      <w:r w:rsidR="00587134" w:rsidRPr="007637E6">
        <w:rPr>
          <w:rFonts w:ascii="Gill Sans MT" w:hAnsi="Gill Sans MT" w:cs="Arial"/>
          <w:sz w:val="20"/>
          <w:lang w:eastAsia="de-AT"/>
        </w:rPr>
        <w:t xml:space="preserve">Abstand von Achse Rinne zu Außenkante Gewindestange: </w:t>
      </w:r>
    </w:p>
    <w:p w14:paraId="16683337" w14:textId="77777777" w:rsidR="00587134" w:rsidRPr="007637E6" w:rsidRDefault="00587134" w:rsidP="00567C37">
      <w:pPr>
        <w:ind w:left="426"/>
        <w:jc w:val="both"/>
        <w:rPr>
          <w:rFonts w:ascii="Gill Sans MT" w:hAnsi="Gill Sans MT" w:cs="Arial"/>
          <w:sz w:val="20"/>
          <w:lang w:val="pl-PL" w:eastAsia="de-AT"/>
        </w:rPr>
      </w:pPr>
      <w:r w:rsidRPr="007637E6">
        <w:rPr>
          <w:rFonts w:ascii="Gill Sans MT" w:hAnsi="Gill Sans MT" w:cs="Arial"/>
          <w:sz w:val="20"/>
          <w:lang w:val="pl-PL" w:eastAsia="de-AT"/>
        </w:rPr>
        <w:t>Gr. 1: 1</w:t>
      </w:r>
      <w:r w:rsidR="00567C37" w:rsidRPr="007637E6">
        <w:rPr>
          <w:rFonts w:ascii="Gill Sans MT" w:hAnsi="Gill Sans MT" w:cs="Arial"/>
          <w:sz w:val="20"/>
          <w:lang w:val="pl-PL" w:eastAsia="de-AT"/>
        </w:rPr>
        <w:t>22</w:t>
      </w:r>
      <w:r w:rsidRPr="007637E6">
        <w:rPr>
          <w:rFonts w:ascii="Gill Sans MT" w:hAnsi="Gill Sans MT" w:cs="Arial"/>
          <w:sz w:val="20"/>
          <w:lang w:val="pl-PL" w:eastAsia="de-AT"/>
        </w:rPr>
        <w:t xml:space="preserve"> mm</w:t>
      </w:r>
      <w:r w:rsidRPr="007637E6">
        <w:rPr>
          <w:rFonts w:ascii="Gill Sans MT" w:hAnsi="Gill Sans MT" w:cs="Arial"/>
          <w:sz w:val="20"/>
          <w:lang w:val="pl-PL" w:eastAsia="de-AT"/>
        </w:rPr>
        <w:tab/>
      </w:r>
      <w:r w:rsidRPr="007637E6">
        <w:rPr>
          <w:rFonts w:ascii="Gill Sans MT" w:hAnsi="Gill Sans MT" w:cs="Arial"/>
          <w:sz w:val="20"/>
          <w:lang w:val="pl-PL" w:eastAsia="de-AT"/>
        </w:rPr>
        <w:tab/>
        <w:t xml:space="preserve">Gr. 2: </w:t>
      </w:r>
      <w:r w:rsidR="00567C37" w:rsidRPr="007637E6">
        <w:rPr>
          <w:rFonts w:ascii="Gill Sans MT" w:hAnsi="Gill Sans MT" w:cs="Arial"/>
          <w:sz w:val="20"/>
          <w:lang w:val="pl-PL" w:eastAsia="de-AT"/>
        </w:rPr>
        <w:t>146</w:t>
      </w:r>
      <w:r w:rsidRPr="007637E6">
        <w:rPr>
          <w:rFonts w:ascii="Gill Sans MT" w:hAnsi="Gill Sans MT" w:cs="Arial"/>
          <w:sz w:val="20"/>
          <w:lang w:val="pl-PL" w:eastAsia="de-AT"/>
        </w:rPr>
        <w:t xml:space="preserve"> mm</w:t>
      </w:r>
      <w:r w:rsidRPr="007637E6">
        <w:rPr>
          <w:rFonts w:ascii="Gill Sans MT" w:hAnsi="Gill Sans MT" w:cs="Arial"/>
          <w:sz w:val="20"/>
          <w:lang w:val="pl-PL" w:eastAsia="de-AT"/>
        </w:rPr>
        <w:tab/>
      </w:r>
      <w:r w:rsidRPr="007637E6">
        <w:rPr>
          <w:rFonts w:ascii="Gill Sans MT" w:hAnsi="Gill Sans MT" w:cs="Arial"/>
          <w:sz w:val="20"/>
          <w:lang w:val="pl-PL" w:eastAsia="de-AT"/>
        </w:rPr>
        <w:tab/>
        <w:t>Gr. 3: 2</w:t>
      </w:r>
      <w:r w:rsidR="00567C37" w:rsidRPr="007637E6">
        <w:rPr>
          <w:rFonts w:ascii="Gill Sans MT" w:hAnsi="Gill Sans MT" w:cs="Arial"/>
          <w:sz w:val="20"/>
          <w:lang w:val="pl-PL" w:eastAsia="de-AT"/>
        </w:rPr>
        <w:t>06</w:t>
      </w:r>
      <w:r w:rsidRPr="007637E6">
        <w:rPr>
          <w:rFonts w:ascii="Gill Sans MT" w:hAnsi="Gill Sans MT" w:cs="Arial"/>
          <w:sz w:val="20"/>
          <w:lang w:val="pl-PL" w:eastAsia="de-AT"/>
        </w:rPr>
        <w:t xml:space="preserve"> mm  </w:t>
      </w:r>
    </w:p>
    <w:p w14:paraId="368175E9" w14:textId="77777777" w:rsidR="001E21D9" w:rsidRPr="007637E6" w:rsidRDefault="001E21D9" w:rsidP="00875CE6">
      <w:pPr>
        <w:pStyle w:val="Listenabsatz"/>
        <w:spacing w:after="120" w:line="240" w:lineRule="auto"/>
        <w:ind w:left="426"/>
        <w:jc w:val="both"/>
        <w:rPr>
          <w:rFonts w:ascii="Gill Sans MT" w:eastAsia="Times New Roman" w:hAnsi="Gill Sans MT" w:cs="Arial"/>
          <w:sz w:val="20"/>
          <w:szCs w:val="20"/>
          <w:lang w:val="pl-PL" w:eastAsia="de-AT"/>
        </w:rPr>
      </w:pPr>
    </w:p>
    <w:p w14:paraId="1F953693" w14:textId="77777777" w:rsidR="00B538D6" w:rsidRPr="007637E6" w:rsidRDefault="002342A4" w:rsidP="003A0AE4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Setzen 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S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ie die Unterteile</w:t>
      </w:r>
      <w:r w:rsidR="00652127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der Einbaustützen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im Abstand von 1000mm entlang der Richtschnur</w:t>
      </w:r>
    </w:p>
    <w:p w14:paraId="3A5B7175" w14:textId="77777777" w:rsidR="00EA7B92" w:rsidRPr="007637E6" w:rsidRDefault="002342A4" w:rsidP="00B538D6">
      <w:pPr>
        <w:pStyle w:val="Listenabsatz"/>
        <w:spacing w:before="100" w:beforeAutospacing="1" w:after="240" w:line="240" w:lineRule="auto"/>
        <w:ind w:left="0" w:firstLine="426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und befestigen 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S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ie die Unterteile in der Sauberkeitsschicht</w:t>
      </w:r>
      <w:r w:rsidR="00BF4BEE" w:rsidRPr="007637E6">
        <w:rPr>
          <w:rFonts w:ascii="Gill Sans MT" w:eastAsia="Times New Roman" w:hAnsi="Gill Sans MT" w:cs="Arial"/>
          <w:sz w:val="20"/>
          <w:szCs w:val="20"/>
          <w:lang w:eastAsia="de-AT"/>
        </w:rPr>
        <w:t>.</w:t>
      </w:r>
    </w:p>
    <w:p w14:paraId="611C56FD" w14:textId="77777777" w:rsidR="002342A4" w:rsidRPr="007637E6" w:rsidRDefault="002342A4" w:rsidP="002342A4">
      <w:pPr>
        <w:pStyle w:val="Listenabsatz"/>
        <w:spacing w:before="100" w:beforeAutospacing="1" w:after="240" w:line="240" w:lineRule="auto"/>
        <w:ind w:left="0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17421EAD" w14:textId="77777777" w:rsidR="00EA7B92" w:rsidRPr="007637E6" w:rsidRDefault="005F7F01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Danach kann die Betonbewehrung eingearbeitet werden. Eine Verbindung der Bewehrung mit den Gewindestangen der Einbaustützen wird empfohlen – siehe Bild 3.</w:t>
      </w:r>
    </w:p>
    <w:p w14:paraId="5E9F8280" w14:textId="77777777" w:rsidR="00EA7B92" w:rsidRPr="007637E6" w:rsidRDefault="00EA7B92" w:rsidP="00875CE6">
      <w:pPr>
        <w:pStyle w:val="Listenabsatz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285E566C" w14:textId="77777777" w:rsidR="00B538D6" w:rsidRPr="007637E6" w:rsidRDefault="00DF0C3C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Stecken Sie d</w:t>
      </w:r>
      <w:r w:rsidR="005F7F01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ie Oberteile </w:t>
      </w:r>
      <w:r w:rsidR="00B538D6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auf die </w:t>
      </w:r>
      <w:r w:rsidR="0017694E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entsprechende </w:t>
      </w:r>
      <w:r w:rsidR="00B538D6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NW 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zusammen</w:t>
      </w:r>
      <w:r w:rsidR="00B538D6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</w:t>
      </w:r>
      <w:r w:rsidR="0017694E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- </w:t>
      </w:r>
      <w:r w:rsidR="00B538D6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siehe Bild </w:t>
      </w:r>
      <w:r w:rsidR="0017694E" w:rsidRPr="007637E6">
        <w:rPr>
          <w:rFonts w:ascii="Gill Sans MT" w:eastAsia="Times New Roman" w:hAnsi="Gill Sans MT" w:cs="Arial"/>
          <w:sz w:val="20"/>
          <w:szCs w:val="20"/>
          <w:lang w:eastAsia="de-AT"/>
        </w:rPr>
        <w:t>4.1-</w:t>
      </w:r>
      <w:r w:rsidR="00B538D6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, 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dann stellen Sie die ungefähre Höhe mit den Muttern ein und </w:t>
      </w:r>
      <w:r w:rsidR="005B5E4C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setzen 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das Oberteil auf</w:t>
      </w:r>
      <w:r w:rsidR="0017694E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– siehe Bild 4-</w:t>
      </w:r>
      <w:r w:rsidR="005F7F01" w:rsidRPr="007637E6">
        <w:rPr>
          <w:rFonts w:ascii="Gill Sans MT" w:eastAsia="Times New Roman" w:hAnsi="Gill Sans MT" w:cs="Arial"/>
          <w:sz w:val="20"/>
          <w:szCs w:val="20"/>
          <w:lang w:eastAsia="de-AT"/>
        </w:rPr>
        <w:t>. Wir empfehlen</w:t>
      </w:r>
      <w:r w:rsidR="00973461" w:rsidRPr="007637E6">
        <w:rPr>
          <w:rFonts w:ascii="Gill Sans MT" w:eastAsia="Times New Roman" w:hAnsi="Gill Sans MT" w:cs="Arial"/>
          <w:sz w:val="20"/>
          <w:szCs w:val="20"/>
          <w:lang w:eastAsia="de-AT"/>
        </w:rPr>
        <w:t>,</w:t>
      </w:r>
      <w:r w:rsidR="005F7F01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eine Richtschnur für die seitliche Lage</w:t>
      </w:r>
      <w:r w:rsidR="00973461" w:rsidRPr="007637E6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und </w:t>
      </w:r>
      <w:r w:rsidR="005F7F01" w:rsidRPr="007637E6">
        <w:rPr>
          <w:rFonts w:ascii="Gill Sans MT" w:eastAsia="Times New Roman" w:hAnsi="Gill Sans MT" w:cs="Arial"/>
          <w:sz w:val="20"/>
          <w:szCs w:val="20"/>
          <w:lang w:eastAsia="de-AT"/>
        </w:rPr>
        <w:t>die Oberkante der Rinne</w:t>
      </w:r>
      <w:r w:rsidRPr="007637E6">
        <w:rPr>
          <w:rFonts w:ascii="Gill Sans MT" w:eastAsia="Times New Roman" w:hAnsi="Gill Sans MT" w:cs="Arial"/>
          <w:sz w:val="20"/>
          <w:szCs w:val="20"/>
          <w:lang w:eastAsia="de-AT"/>
        </w:rPr>
        <w:t>. Die Rinnenoberkante sollte ca. 3-5mm unterhalb des fertigen Belages sein.</w:t>
      </w:r>
    </w:p>
    <w:p w14:paraId="4626329E" w14:textId="77777777" w:rsidR="00A62E2D" w:rsidRPr="007637E6" w:rsidRDefault="00A62E2D" w:rsidP="00875CE6">
      <w:pPr>
        <w:pStyle w:val="Listenabsatz"/>
        <w:ind w:left="426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4270B8E1" w14:textId="77777777" w:rsidR="00973461" w:rsidRPr="00973461" w:rsidRDefault="00973461" w:rsidP="00973461">
      <w:pPr>
        <w:pStyle w:val="Listenabsatz"/>
        <w:numPr>
          <w:ilvl w:val="0"/>
          <w:numId w:val="14"/>
        </w:numPr>
        <w:spacing w:before="100" w:beforeAutospacing="1" w:after="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>
        <w:rPr>
          <w:rFonts w:ascii="Gill Sans MT" w:eastAsia="Times New Roman" w:hAnsi="Gill Sans MT" w:cs="Arial"/>
          <w:sz w:val="20"/>
          <w:szCs w:val="20"/>
          <w:lang w:eastAsia="de-AT"/>
        </w:rPr>
        <w:t>Beginnen Sie beim Setzen der Rinnen beim Ablaufpunkt</w:t>
      </w:r>
      <w:r w:rsidR="00DC746B">
        <w:rPr>
          <w:rFonts w:ascii="Gill Sans MT" w:eastAsia="Times New Roman" w:hAnsi="Gill Sans MT" w:cs="Arial"/>
          <w:sz w:val="20"/>
          <w:szCs w:val="20"/>
          <w:lang w:eastAsia="de-AT"/>
        </w:rPr>
        <w:t xml:space="preserve">, d.h. mit der </w:t>
      </w:r>
      <w:r>
        <w:rPr>
          <w:rFonts w:ascii="Gill Sans MT" w:eastAsia="Times New Roman" w:hAnsi="Gill Sans MT" w:cs="Arial"/>
          <w:sz w:val="20"/>
          <w:szCs w:val="20"/>
          <w:lang w:eastAsia="de-AT"/>
        </w:rPr>
        <w:t xml:space="preserve">Rinne mit Ablaufbohrung bzw. der </w:t>
      </w:r>
      <w:r w:rsidR="005B5E4C">
        <w:rPr>
          <w:rFonts w:ascii="Gill Sans MT" w:eastAsia="Times New Roman" w:hAnsi="Gill Sans MT" w:cs="Arial"/>
          <w:sz w:val="20"/>
          <w:szCs w:val="20"/>
          <w:lang w:eastAsia="de-AT"/>
        </w:rPr>
        <w:t>End</w:t>
      </w:r>
      <w:r>
        <w:rPr>
          <w:rFonts w:ascii="Gill Sans MT" w:eastAsia="Times New Roman" w:hAnsi="Gill Sans MT" w:cs="Arial"/>
          <w:sz w:val="20"/>
          <w:szCs w:val="20"/>
          <w:lang w:eastAsia="de-AT"/>
        </w:rPr>
        <w:t xml:space="preserve">platte mit Ablauf oder dem Sinkkasten und schließen Sie das </w:t>
      </w:r>
      <w:r w:rsidRPr="00973461">
        <w:rPr>
          <w:rFonts w:ascii="Gill Sans MT" w:eastAsia="Times New Roman" w:hAnsi="Gill Sans MT" w:cs="Arial"/>
          <w:sz w:val="20"/>
          <w:szCs w:val="20"/>
          <w:lang w:eastAsia="de-AT"/>
        </w:rPr>
        <w:t>KG</w:t>
      </w:r>
      <w:r>
        <w:rPr>
          <w:rFonts w:ascii="Gill Sans MT" w:eastAsia="Times New Roman" w:hAnsi="Gill Sans MT" w:cs="Arial"/>
          <w:sz w:val="20"/>
          <w:szCs w:val="20"/>
          <w:lang w:eastAsia="de-AT"/>
        </w:rPr>
        <w:t>-</w:t>
      </w:r>
      <w:r w:rsidRPr="00973461">
        <w:rPr>
          <w:rFonts w:ascii="Gill Sans MT" w:eastAsia="Times New Roman" w:hAnsi="Gill Sans MT" w:cs="Arial"/>
          <w:sz w:val="20"/>
          <w:szCs w:val="20"/>
          <w:lang w:eastAsia="de-AT"/>
        </w:rPr>
        <w:t>Rohr an.</w:t>
      </w:r>
    </w:p>
    <w:p w14:paraId="797175A3" w14:textId="77777777" w:rsidR="00EA7B92" w:rsidRPr="00D528B2" w:rsidRDefault="00EA7B92" w:rsidP="00875CE6">
      <w:pPr>
        <w:pStyle w:val="Listenabsatz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10BAEF9F" w14:textId="77777777" w:rsidR="00EA7B92" w:rsidRPr="00DF0C3C" w:rsidRDefault="005B5E4C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Justieren 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S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>ie die Rinnen vertikal und horizontal mit den Muttern bzw. Schrauben und fixieren Sie so die Rinnen auf den Einbaustützen in der richtigen Lage gegen Aufschwimmen – siehe Bild 5</w:t>
      </w:r>
      <w:r w:rsidR="00090706"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und </w:t>
      </w:r>
      <w:r w:rsidR="00DF0C3C" w:rsidRPr="00DF0C3C">
        <w:rPr>
          <w:rFonts w:ascii="Gill Sans MT" w:eastAsia="Times New Roman" w:hAnsi="Gill Sans MT" w:cs="Arial"/>
          <w:sz w:val="20"/>
          <w:szCs w:val="20"/>
          <w:lang w:eastAsia="de-AT"/>
        </w:rPr>
        <w:t>Bild 5.1</w:t>
      </w:r>
      <w:r w:rsidR="00DF0C3C">
        <w:rPr>
          <w:rFonts w:ascii="Gill Sans MT" w:eastAsia="Times New Roman" w:hAnsi="Gill Sans MT" w:cs="Arial"/>
          <w:sz w:val="20"/>
          <w:szCs w:val="20"/>
          <w:lang w:eastAsia="de-AT"/>
        </w:rPr>
        <w:t>.</w:t>
      </w:r>
    </w:p>
    <w:p w14:paraId="6E874E8C" w14:textId="77777777" w:rsidR="00090706" w:rsidRPr="00DF0C3C" w:rsidRDefault="00090706" w:rsidP="00090706">
      <w:pPr>
        <w:pStyle w:val="Listenabsatz"/>
        <w:spacing w:before="100" w:beforeAutospacing="1" w:after="240" w:line="240" w:lineRule="auto"/>
        <w:ind w:left="426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57DD3C01" w14:textId="77777777" w:rsidR="00090706" w:rsidRPr="00DF0C3C" w:rsidRDefault="00090706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>Das Abkleben der Rinnenstöße an der Außenseite wird empfohlen, um das seitliche Eindringen von Betonschlämme zu verhindern</w:t>
      </w:r>
      <w:r w:rsidR="004170D7" w:rsidRPr="00DF0C3C">
        <w:rPr>
          <w:rFonts w:ascii="Gill Sans MT" w:eastAsia="Times New Roman" w:hAnsi="Gill Sans MT" w:cs="Arial"/>
          <w:sz w:val="20"/>
          <w:szCs w:val="20"/>
          <w:lang w:eastAsia="de-AT"/>
        </w:rPr>
        <w:t>, falls die Abdichtung des Sicherheitsfalzes nicht erfolgt.</w:t>
      </w:r>
    </w:p>
    <w:p w14:paraId="5D53E8F9" w14:textId="77777777" w:rsidR="005B5E4C" w:rsidRPr="00DF0C3C" w:rsidRDefault="005B5E4C" w:rsidP="004170D7">
      <w:pPr>
        <w:pStyle w:val="Listenabsatz"/>
        <w:ind w:left="0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771D86E6" w14:textId="77777777" w:rsidR="005B5E4C" w:rsidRDefault="005B5E4C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>Sofern notwendig</w:t>
      </w:r>
      <w:r w:rsidR="00BF4BEE" w:rsidRPr="00DF0C3C">
        <w:rPr>
          <w:rFonts w:ascii="Gill Sans MT" w:eastAsia="Times New Roman" w:hAnsi="Gill Sans MT" w:cs="Arial"/>
          <w:sz w:val="20"/>
          <w:szCs w:val="20"/>
          <w:lang w:eastAsia="de-AT"/>
        </w:rPr>
        <w:t>,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kürzen 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S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>ie die überstehenden Gewindestangen der Einbaustützen</w:t>
      </w:r>
      <w:r w:rsidR="00DC746B"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und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</w:t>
      </w:r>
      <w:r w:rsidR="00DC746B" w:rsidRPr="00DF0C3C">
        <w:rPr>
          <w:rFonts w:ascii="Gill Sans MT" w:eastAsia="Times New Roman" w:hAnsi="Gill Sans MT" w:cs="Arial"/>
          <w:sz w:val="20"/>
          <w:szCs w:val="20"/>
          <w:lang w:eastAsia="de-AT"/>
        </w:rPr>
        <w:t>ko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mplettieren 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S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>ie den Rinnenstrang (</w:t>
      </w:r>
      <w:r w:rsidR="004170D7"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z.B. </w:t>
      </w:r>
      <w:r w:rsidRPr="00DF0C3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Stirnplatte, </w:t>
      </w:r>
      <w:r w:rsidR="004170D7" w:rsidRPr="00DF0C3C">
        <w:rPr>
          <w:rFonts w:ascii="Gill Sans MT" w:eastAsia="Times New Roman" w:hAnsi="Gill Sans MT" w:cs="Arial"/>
          <w:sz w:val="20"/>
          <w:szCs w:val="20"/>
          <w:lang w:eastAsia="de-AT"/>
        </w:rPr>
        <w:t>Rinnenroste</w:t>
      </w:r>
      <w:r w:rsidR="004170D7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oder Holzeinlage zur Aussteifung</w:t>
      </w:r>
      <w:r>
        <w:rPr>
          <w:rFonts w:ascii="Gill Sans MT" w:eastAsia="Times New Roman" w:hAnsi="Gill Sans MT" w:cs="Arial"/>
          <w:sz w:val="20"/>
          <w:szCs w:val="20"/>
          <w:lang w:eastAsia="de-AT"/>
        </w:rPr>
        <w:t>).</w:t>
      </w:r>
      <w:r w:rsidR="004170D7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Achten Sie darauf, dass das Rinnensystem beim Betonieren vor Verschmutzung geschützt ist. </w:t>
      </w:r>
    </w:p>
    <w:p w14:paraId="42CD1BB7" w14:textId="77777777" w:rsidR="005B5E4C" w:rsidRDefault="005B5E4C" w:rsidP="004170D7">
      <w:pPr>
        <w:pStyle w:val="Listenabsatz"/>
        <w:ind w:left="0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51AD268D" w14:textId="77777777" w:rsidR="005B5E4C" w:rsidRPr="005B5E4C" w:rsidRDefault="00DC746B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>
        <w:rPr>
          <w:rFonts w:ascii="Gill Sans MT" w:eastAsia="Times New Roman" w:hAnsi="Gill Sans MT" w:cs="Arial"/>
          <w:sz w:val="20"/>
          <w:szCs w:val="20"/>
          <w:lang w:eastAsia="de-AT"/>
        </w:rPr>
        <w:t>Betonieren Sie die Fläche nach den bekannten technischen Regelwerken und Richtlinien. Querfugen</w:t>
      </w:r>
      <w:r w:rsidR="0093780C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im Beton</w:t>
      </w:r>
      <w:r>
        <w:rPr>
          <w:rFonts w:ascii="Gill Sans MT" w:eastAsia="Times New Roman" w:hAnsi="Gill Sans MT" w:cs="Arial"/>
          <w:sz w:val="20"/>
          <w:szCs w:val="20"/>
          <w:lang w:eastAsia="de-AT"/>
        </w:rPr>
        <w:t xml:space="preserve"> sollten immer am Stoß der Rinnen erfolgen.</w:t>
      </w:r>
    </w:p>
    <w:p w14:paraId="7AACDEB6" w14:textId="77777777" w:rsidR="00EA7B92" w:rsidRPr="00D528B2" w:rsidRDefault="00EA7B92" w:rsidP="00875CE6">
      <w:pPr>
        <w:pStyle w:val="Listenabsatz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54E8F71C" w14:textId="77777777" w:rsidR="00EA7B92" w:rsidRPr="00D528B2" w:rsidRDefault="00EA7B92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Alle angrenzenden Deckschichten sollten dauerhaft 3-5 mm höher als die Oberfläche der Rinne verla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u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fen</w:t>
      </w:r>
      <w:r w:rsidR="006D5A47">
        <w:rPr>
          <w:rFonts w:ascii="Gill Sans MT" w:eastAsia="Times New Roman" w:hAnsi="Gill Sans MT" w:cs="Arial"/>
          <w:sz w:val="20"/>
          <w:szCs w:val="20"/>
          <w:lang w:eastAsia="de-AT"/>
        </w:rPr>
        <w:t>,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um mechanische Beschädigungen zu vermeiden (z.B. Schneeräumung) und den Wasserabfluss zu g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e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währleisten.</w:t>
      </w:r>
    </w:p>
    <w:p w14:paraId="085CC4EB" w14:textId="77777777" w:rsidR="00EA7B92" w:rsidRPr="00D528B2" w:rsidRDefault="00EA7B92" w:rsidP="00875CE6">
      <w:pPr>
        <w:pStyle w:val="Listenabsatz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69FB1361" w14:textId="77777777" w:rsidR="00EA7B92" w:rsidRPr="00D528B2" w:rsidRDefault="00EA7B92" w:rsidP="00875CE6">
      <w:pPr>
        <w:pStyle w:val="Listenabsatz"/>
        <w:numPr>
          <w:ilvl w:val="0"/>
          <w:numId w:val="14"/>
        </w:numPr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In Bereichen</w:t>
      </w:r>
      <w:r w:rsidR="008A7975">
        <w:rPr>
          <w:rFonts w:ascii="Gill Sans MT" w:eastAsia="Times New Roman" w:hAnsi="Gill Sans MT" w:cs="Arial"/>
          <w:sz w:val="20"/>
          <w:szCs w:val="20"/>
          <w:lang w:eastAsia="de-AT"/>
        </w:rPr>
        <w:t>, in denen v</w:t>
      </w: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erstärkt chemische Angriffe (z.B. Taumittel, Säuren, Laugen, usw.) zu erwarten sind, empfehlen wir Entwässerungsrinnen mit Edelstahlzargen und Abdeckungen aus Edelstahl einzubauen.</w:t>
      </w:r>
    </w:p>
    <w:p w14:paraId="6023704A" w14:textId="77777777" w:rsidR="00EA7B92" w:rsidRPr="00D528B2" w:rsidRDefault="00EA7B92" w:rsidP="00875CE6">
      <w:pPr>
        <w:pStyle w:val="Listenabsatz"/>
        <w:spacing w:before="100" w:beforeAutospacing="1" w:after="24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</w:p>
    <w:p w14:paraId="4A97B0FB" w14:textId="6BF0BE50" w:rsidR="005D6497" w:rsidRPr="00D528B2" w:rsidRDefault="00EA7B92" w:rsidP="00875CE6">
      <w:pPr>
        <w:pStyle w:val="Listenabsatz"/>
        <w:numPr>
          <w:ilvl w:val="0"/>
          <w:numId w:val="14"/>
        </w:numPr>
        <w:spacing w:before="100" w:beforeAutospacing="1" w:after="0" w:line="240" w:lineRule="auto"/>
        <w:ind w:left="426" w:hanging="425"/>
        <w:jc w:val="both"/>
        <w:rPr>
          <w:rFonts w:ascii="Gill Sans MT" w:eastAsia="Times New Roman" w:hAnsi="Gill Sans MT" w:cs="Arial"/>
          <w:sz w:val="20"/>
          <w:szCs w:val="20"/>
          <w:lang w:eastAsia="de-AT"/>
        </w:rPr>
      </w:pPr>
      <w:r w:rsidRPr="00D528B2">
        <w:rPr>
          <w:rFonts w:ascii="Gill Sans MT" w:eastAsia="Times New Roman" w:hAnsi="Gill Sans MT" w:cs="Arial"/>
          <w:sz w:val="20"/>
          <w:szCs w:val="20"/>
          <w:lang w:eastAsia="de-AT"/>
        </w:rPr>
        <w:t>Für Sinkkästen gelten sinngemäß dieselben Einbaurichtlinien.</w:t>
      </w:r>
      <w:r w:rsidR="00E75ACF">
        <w:rPr>
          <w:rFonts w:ascii="Gill Sans MT" w:eastAsia="Times New Roman" w:hAnsi="Gill Sans MT" w:cs="Arial"/>
          <w:sz w:val="20"/>
          <w:szCs w:val="20"/>
          <w:lang w:eastAsia="de-AT"/>
        </w:rPr>
        <w:t xml:space="preserve">  </w:t>
      </w:r>
    </w:p>
    <w:p w14:paraId="386D6ED1" w14:textId="77777777" w:rsidR="00734CD1" w:rsidRDefault="00734CD1" w:rsidP="00EF2514">
      <w:pPr>
        <w:rPr>
          <w:b/>
          <w:u w:val="single"/>
          <w:lang w:val="de-AT" w:eastAsia="de-AT"/>
        </w:rPr>
      </w:pPr>
    </w:p>
    <w:p w14:paraId="59411567" w14:textId="77777777" w:rsidR="00D528B2" w:rsidRDefault="00D528B2" w:rsidP="00EF2514">
      <w:pPr>
        <w:rPr>
          <w:b/>
          <w:u w:val="single"/>
          <w:lang w:val="de-AT" w:eastAsia="de-AT"/>
        </w:rPr>
      </w:pPr>
    </w:p>
    <w:p w14:paraId="30DEE337" w14:textId="77777777" w:rsidR="00734CD1" w:rsidRDefault="0093780C" w:rsidP="00EF2514">
      <w:pPr>
        <w:rPr>
          <w:b/>
          <w:u w:val="single"/>
          <w:lang w:val="de-AT" w:eastAsia="de-AT"/>
        </w:rPr>
      </w:pPr>
      <w:r>
        <w:rPr>
          <w:b/>
          <w:u w:val="single"/>
          <w:lang w:val="de-AT" w:eastAsia="de-AT"/>
        </w:rPr>
        <w:br w:type="page"/>
      </w:r>
    </w:p>
    <w:p w14:paraId="71BF83CD" w14:textId="77777777" w:rsidR="00734CD1" w:rsidRPr="00734CD1" w:rsidRDefault="00734CD1" w:rsidP="00EF2514">
      <w:pPr>
        <w:rPr>
          <w:rFonts w:ascii="Gill Sans MT" w:hAnsi="Gill Sans MT"/>
          <w:b/>
          <w:u w:val="single"/>
          <w:lang w:val="de-AT" w:eastAsia="de-AT"/>
        </w:rPr>
      </w:pPr>
      <w:r w:rsidRPr="00734CD1">
        <w:rPr>
          <w:rFonts w:ascii="Gill Sans MT" w:hAnsi="Gill Sans MT"/>
          <w:bCs/>
          <w:u w:val="single"/>
          <w:lang w:val="de-AT" w:eastAsia="de-AT"/>
        </w:rPr>
        <w:t>Bild 1:</w:t>
      </w:r>
    </w:p>
    <w:p w14:paraId="5B3052F8" w14:textId="24D76784" w:rsidR="00734CD1" w:rsidRDefault="00836E3A" w:rsidP="00EF2514">
      <w:pPr>
        <w:rPr>
          <w:rFonts w:ascii="Gill Sans MT" w:hAnsi="Gill Sans MT"/>
        </w:rPr>
      </w:pPr>
      <w:r w:rsidRPr="00836E3A">
        <w:rPr>
          <w:rFonts w:ascii="Gill Sans MT" w:hAnsi="Gill Sans MT"/>
          <w:noProof/>
        </w:rPr>
        <w:pict w14:anchorId="497C51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149" type="#_x0000_t75" style="width:345pt;height:175.5pt;visibility:visible;mso-wrap-style:square">
            <v:imagedata r:id="rId9" o:title=""/>
          </v:shape>
        </w:pict>
      </w:r>
    </w:p>
    <w:p w14:paraId="67EBEBE7" w14:textId="77777777" w:rsidR="00B4122E" w:rsidRPr="0045058E" w:rsidRDefault="00B4122E" w:rsidP="00EF2514">
      <w:pPr>
        <w:rPr>
          <w:rFonts w:ascii="Gill Sans MT" w:hAnsi="Gill Sans MT"/>
        </w:rPr>
      </w:pPr>
    </w:p>
    <w:p w14:paraId="60C5E7C4" w14:textId="77777777" w:rsidR="00734CD1" w:rsidRPr="0045058E" w:rsidRDefault="00734CD1" w:rsidP="00EF2514">
      <w:pPr>
        <w:rPr>
          <w:rFonts w:ascii="Gill Sans MT" w:hAnsi="Gill Sans MT"/>
        </w:rPr>
      </w:pPr>
    </w:p>
    <w:p w14:paraId="235924CB" w14:textId="77777777" w:rsidR="0045058E" w:rsidRPr="00734CD1" w:rsidRDefault="0045058E" w:rsidP="0045058E">
      <w:pPr>
        <w:rPr>
          <w:rFonts w:ascii="Gill Sans MT" w:hAnsi="Gill Sans MT"/>
          <w:u w:val="single"/>
        </w:rPr>
      </w:pPr>
      <w:r w:rsidRPr="00734CD1">
        <w:rPr>
          <w:rFonts w:ascii="Gill Sans MT" w:hAnsi="Gill Sans MT"/>
          <w:u w:val="single"/>
        </w:rPr>
        <w:t>Bild</w:t>
      </w:r>
      <w:r w:rsidR="00BB0A9A">
        <w:rPr>
          <w:rFonts w:ascii="Gill Sans MT" w:hAnsi="Gill Sans MT"/>
          <w:u w:val="single"/>
        </w:rPr>
        <w:t xml:space="preserve"> </w:t>
      </w:r>
      <w:r w:rsidRPr="00734CD1">
        <w:rPr>
          <w:rFonts w:ascii="Gill Sans MT" w:hAnsi="Gill Sans MT"/>
          <w:u w:val="single"/>
        </w:rPr>
        <w:t>2:</w:t>
      </w:r>
    </w:p>
    <w:p w14:paraId="2DE54A60" w14:textId="5C7A15AD" w:rsidR="00734CD1" w:rsidRDefault="00836E3A" w:rsidP="00EF2514">
      <w:pPr>
        <w:rPr>
          <w:rFonts w:ascii="Gill Sans MT" w:hAnsi="Gill Sans MT"/>
        </w:rPr>
      </w:pPr>
      <w:r w:rsidRPr="00970B51">
        <w:rPr>
          <w:noProof/>
        </w:rPr>
        <w:pict w14:anchorId="2908D1EA">
          <v:shape id="_x0000_i1153" type="#_x0000_t75" style="width:363pt;height:199.5pt;visibility:visible;mso-wrap-style:square">
            <v:imagedata r:id="rId10" o:title=""/>
          </v:shape>
        </w:pict>
      </w:r>
    </w:p>
    <w:p w14:paraId="50631B6B" w14:textId="77777777" w:rsidR="0045058E" w:rsidRDefault="0045058E" w:rsidP="00EF2514">
      <w:pPr>
        <w:rPr>
          <w:rFonts w:ascii="Gill Sans MT" w:hAnsi="Gill Sans MT"/>
        </w:rPr>
      </w:pPr>
    </w:p>
    <w:p w14:paraId="051FA9D9" w14:textId="77777777" w:rsidR="00734CD1" w:rsidRPr="0045058E" w:rsidRDefault="00734CD1" w:rsidP="00EF2514">
      <w:pPr>
        <w:rPr>
          <w:rFonts w:ascii="Gill Sans MT" w:hAnsi="Gill Sans MT"/>
        </w:rPr>
      </w:pPr>
    </w:p>
    <w:p w14:paraId="2AC3925F" w14:textId="77777777" w:rsidR="00734CD1" w:rsidRPr="0017694E" w:rsidRDefault="00734CD1" w:rsidP="00EF2514">
      <w:pPr>
        <w:rPr>
          <w:rFonts w:ascii="Gill Sans MT" w:hAnsi="Gill Sans MT"/>
        </w:rPr>
      </w:pPr>
      <w:r w:rsidRPr="00734CD1">
        <w:rPr>
          <w:rFonts w:ascii="Gill Sans MT" w:hAnsi="Gill Sans MT"/>
          <w:u w:val="single"/>
        </w:rPr>
        <w:t>Bild 3:</w:t>
      </w:r>
    </w:p>
    <w:p w14:paraId="2BD30441" w14:textId="2FBBED4E" w:rsidR="00734CD1" w:rsidRPr="0045058E" w:rsidRDefault="00836E3A" w:rsidP="00EF2514">
      <w:pPr>
        <w:rPr>
          <w:rFonts w:ascii="Gill Sans MT" w:hAnsi="Gill Sans MT"/>
        </w:rPr>
      </w:pPr>
      <w:r w:rsidRPr="00836E3A">
        <w:rPr>
          <w:rFonts w:ascii="Gill Sans MT" w:hAnsi="Gill Sans MT"/>
          <w:noProof/>
        </w:rPr>
        <w:pict w14:anchorId="31EBC62F">
          <v:shape id="_x0000_i1162" type="#_x0000_t75" style="width:357.75pt;height:198.75pt;visibility:visible;mso-wrap-style:square">
            <v:imagedata r:id="rId11" o:title=""/>
          </v:shape>
        </w:pict>
      </w:r>
    </w:p>
    <w:p w14:paraId="5956FEDD" w14:textId="77777777" w:rsidR="00734CD1" w:rsidRPr="0045058E" w:rsidRDefault="00734CD1" w:rsidP="00EF2514">
      <w:pPr>
        <w:rPr>
          <w:rFonts w:ascii="Gill Sans MT" w:hAnsi="Gill Sans MT"/>
        </w:rPr>
      </w:pPr>
    </w:p>
    <w:p w14:paraId="797C4889" w14:textId="77777777" w:rsidR="00B4122E" w:rsidRPr="0045058E" w:rsidRDefault="00B4122E" w:rsidP="00EF2514">
      <w:pPr>
        <w:rPr>
          <w:rFonts w:ascii="Gill Sans MT" w:hAnsi="Gill Sans MT"/>
        </w:rPr>
      </w:pPr>
    </w:p>
    <w:p w14:paraId="2FF7B152" w14:textId="03691FBB" w:rsidR="00734CD1" w:rsidRPr="0004731E" w:rsidRDefault="00734CD1" w:rsidP="00EF2514">
      <w:pPr>
        <w:rPr>
          <w:rFonts w:ascii="Gill Sans MT" w:hAnsi="Gill Sans MT"/>
        </w:rPr>
      </w:pPr>
      <w:r w:rsidRPr="00734CD1">
        <w:rPr>
          <w:rFonts w:ascii="Gill Sans MT" w:hAnsi="Gill Sans MT"/>
          <w:u w:val="single"/>
        </w:rPr>
        <w:t>Bild 4:</w:t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>
        <w:rPr>
          <w:rFonts w:ascii="Gill Sans MT" w:hAnsi="Gill Sans MT"/>
        </w:rPr>
        <w:tab/>
      </w:r>
      <w:r w:rsidR="0004731E" w:rsidRPr="0004731E">
        <w:rPr>
          <w:rFonts w:ascii="Gill Sans MT" w:hAnsi="Gill Sans MT"/>
          <w:u w:val="single"/>
        </w:rPr>
        <w:t>Bild 4.1</w:t>
      </w:r>
    </w:p>
    <w:p w14:paraId="4C5A72E0" w14:textId="3CA8CD07" w:rsidR="00734CD1" w:rsidRDefault="003513C8" w:rsidP="00EF2514">
      <w:pPr>
        <w:rPr>
          <w:rFonts w:ascii="Gill Sans MT" w:hAnsi="Gill Sans MT"/>
          <w:noProof/>
          <w:lang w:val="de-AT" w:eastAsia="de-AT"/>
        </w:rPr>
      </w:pPr>
      <w:r>
        <w:rPr>
          <w:noProof/>
        </w:rPr>
        <w:pict w14:anchorId="2A93822A">
          <v:shape id="_x0000_s2052" type="#_x0000_t75" style="position:absolute;margin-left:351.2pt;margin-top:4.95pt;width:111.85pt;height:192.2pt;z-index:2;mso-position-horizontal-relative:text;mso-position-vertical-relative:text">
            <v:imagedata r:id="rId12" o:title=""/>
          </v:shape>
        </w:pict>
      </w:r>
      <w:r w:rsidR="00836E3A" w:rsidRPr="00836E3A">
        <w:rPr>
          <w:rFonts w:ascii="Gill Sans MT" w:hAnsi="Gill Sans MT"/>
          <w:noProof/>
          <w:lang w:val="de-AT" w:eastAsia="de-AT"/>
        </w:rPr>
        <w:pict w14:anchorId="4402822F">
          <v:shape id="_x0000_i1169" type="#_x0000_t75" style="width:327.75pt;height:174pt;visibility:visible;mso-wrap-style:square">
            <v:imagedata r:id="rId13" o:title=""/>
          </v:shape>
        </w:pict>
      </w:r>
    </w:p>
    <w:p w14:paraId="3245033D" w14:textId="77777777" w:rsidR="00836E3A" w:rsidRPr="003513C8" w:rsidRDefault="00836E3A" w:rsidP="00EF2514">
      <w:pPr>
        <w:rPr>
          <w:rFonts w:ascii="Gill Sans MT" w:hAnsi="Gill Sans MT"/>
          <w:lang w:val="de-AT" w:eastAsia="de-AT"/>
        </w:rPr>
      </w:pPr>
    </w:p>
    <w:p w14:paraId="44F5DE48" w14:textId="77777777" w:rsidR="00B4122E" w:rsidRPr="0045058E" w:rsidRDefault="00B4122E" w:rsidP="00EF2514">
      <w:pPr>
        <w:rPr>
          <w:rFonts w:ascii="Gill Sans MT" w:hAnsi="Gill Sans MT"/>
          <w:lang w:val="de-AT" w:eastAsia="de-AT"/>
        </w:rPr>
      </w:pPr>
    </w:p>
    <w:p w14:paraId="275D4101" w14:textId="77777777" w:rsidR="00232FE4" w:rsidRDefault="00734CD1" w:rsidP="00232FE4">
      <w:pPr>
        <w:rPr>
          <w:rFonts w:ascii="Gill Sans MT" w:hAnsi="Gill Sans MT"/>
          <w:u w:val="single"/>
          <w:lang w:val="de-AT" w:eastAsia="de-AT"/>
        </w:rPr>
      </w:pPr>
      <w:r w:rsidRPr="00734CD1">
        <w:rPr>
          <w:rFonts w:ascii="Gill Sans MT" w:hAnsi="Gill Sans MT"/>
          <w:u w:val="single"/>
          <w:lang w:val="de-AT" w:eastAsia="de-AT"/>
        </w:rPr>
        <w:t>Bild 5:</w:t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 w:rsidRPr="00232FE4">
        <w:rPr>
          <w:rFonts w:ascii="Gill Sans MT" w:hAnsi="Gill Sans MT"/>
          <w:lang w:val="de-AT" w:eastAsia="de-AT"/>
        </w:rPr>
        <w:tab/>
      </w:r>
      <w:r w:rsidR="00232FE4">
        <w:rPr>
          <w:rFonts w:ascii="Gill Sans MT" w:hAnsi="Gill Sans MT"/>
          <w:lang w:val="de-AT" w:eastAsia="de-AT"/>
        </w:rPr>
        <w:t xml:space="preserve"> </w:t>
      </w:r>
      <w:r w:rsidR="0017694E" w:rsidRPr="0017694E">
        <w:rPr>
          <w:rFonts w:ascii="Gill Sans MT" w:hAnsi="Gill Sans MT"/>
          <w:u w:val="single"/>
          <w:lang w:val="de-AT" w:eastAsia="de-AT"/>
        </w:rPr>
        <w:t>Bild 5.1:</w:t>
      </w:r>
    </w:p>
    <w:p w14:paraId="1CF44636" w14:textId="47FBBA19" w:rsidR="0045058E" w:rsidRPr="003513C8" w:rsidRDefault="00881C7A" w:rsidP="00EF2514">
      <w:pPr>
        <w:rPr>
          <w:rFonts w:ascii="Gill Sans MT" w:hAnsi="Gill Sans MT"/>
          <w:u w:val="single"/>
          <w:lang w:val="de-AT" w:eastAsia="de-AT"/>
        </w:rPr>
      </w:pPr>
      <w:r>
        <w:rPr>
          <w:rFonts w:ascii="Gill Sans MT" w:hAnsi="Gill Sans MT"/>
          <w:noProof/>
          <w:u w:val="single"/>
          <w:lang w:val="de-AT" w:eastAsia="de-AT"/>
        </w:rPr>
        <w:pict w14:anchorId="6AC648E4">
          <v:shape id="_x0000_s2050" type="#_x0000_t75" style="position:absolute;margin-left:360.85pt;margin-top:1.1pt;width:98.2pt;height:187.6pt;z-index:1;mso-wrap-edited:f">
            <v:imagedata r:id="rId14" o:title=""/>
          </v:shape>
        </w:pict>
      </w:r>
      <w:r w:rsidR="00836E3A" w:rsidRPr="00836E3A">
        <w:rPr>
          <w:rFonts w:ascii="Gill Sans MT" w:hAnsi="Gill Sans MT"/>
          <w:noProof/>
          <w:lang w:val="de-AT" w:eastAsia="de-AT"/>
        </w:rPr>
        <w:pict w14:anchorId="1501EDCB">
          <v:shape id="_x0000_i1172" type="#_x0000_t75" style="width:349.5pt;height:195pt;visibility:visible;mso-wrap-style:square">
            <v:imagedata r:id="rId15" o:title=""/>
          </v:shape>
        </w:pict>
      </w:r>
    </w:p>
    <w:p w14:paraId="16540E10" w14:textId="77777777" w:rsidR="003513C8" w:rsidRDefault="003513C8" w:rsidP="00EF2514">
      <w:pPr>
        <w:rPr>
          <w:rFonts w:ascii="Gill Sans MT" w:hAnsi="Gill Sans MT"/>
          <w:u w:val="single"/>
          <w:lang w:val="de-AT" w:eastAsia="de-AT"/>
        </w:rPr>
      </w:pPr>
    </w:p>
    <w:p w14:paraId="62364D3F" w14:textId="2087D71C" w:rsidR="0045058E" w:rsidRDefault="0045058E" w:rsidP="00EF2514">
      <w:pPr>
        <w:rPr>
          <w:rFonts w:ascii="Gill Sans MT" w:hAnsi="Gill Sans MT"/>
          <w:u w:val="single"/>
          <w:lang w:val="de-AT" w:eastAsia="de-AT"/>
        </w:rPr>
      </w:pPr>
      <w:r>
        <w:rPr>
          <w:rFonts w:ascii="Gill Sans MT" w:hAnsi="Gill Sans MT"/>
          <w:u w:val="single"/>
          <w:lang w:val="de-AT" w:eastAsia="de-AT"/>
        </w:rPr>
        <w:t>Bild 6:</w:t>
      </w:r>
    </w:p>
    <w:p w14:paraId="583E5C9A" w14:textId="4B40909E" w:rsidR="00804F6B" w:rsidRPr="00804F6B" w:rsidRDefault="00836E3A" w:rsidP="00EF2514">
      <w:pPr>
        <w:rPr>
          <w:rFonts w:ascii="Gill Sans MT" w:hAnsi="Gill Sans MT"/>
          <w:lang w:val="de-AT" w:eastAsia="de-AT"/>
        </w:rPr>
      </w:pPr>
      <w:r w:rsidRPr="00836E3A">
        <w:rPr>
          <w:rFonts w:ascii="Gill Sans MT" w:hAnsi="Gill Sans MT"/>
          <w:noProof/>
          <w:lang w:val="de-AT" w:eastAsia="de-AT"/>
        </w:rPr>
        <w:pict w14:anchorId="1AA7936F">
          <v:shape id="_x0000_i1176" type="#_x0000_t75" style="width:349.5pt;height:194.25pt;visibility:visible;mso-wrap-style:square">
            <v:imagedata r:id="rId16" o:title=""/>
          </v:shape>
        </w:pict>
      </w:r>
    </w:p>
    <w:sectPr w:rsidR="00804F6B" w:rsidRPr="00804F6B" w:rsidSect="008108A6">
      <w:headerReference w:type="default" r:id="rId17"/>
      <w:footerReference w:type="even" r:id="rId18"/>
      <w:footerReference w:type="default" r:id="rId19"/>
      <w:pgSz w:w="11906" w:h="16838" w:code="9"/>
      <w:pgMar w:top="1701" w:right="851" w:bottom="1418" w:left="1134" w:header="567" w:footer="907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0CB0E" w14:textId="77777777" w:rsidR="008108A6" w:rsidRDefault="008108A6">
      <w:r>
        <w:separator/>
      </w:r>
    </w:p>
  </w:endnote>
  <w:endnote w:type="continuationSeparator" w:id="0">
    <w:p w14:paraId="0ED33E4E" w14:textId="77777777" w:rsidR="008108A6" w:rsidRDefault="0081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23D32" w14:textId="77777777" w:rsidR="006A21EA" w:rsidRDefault="006A21EA" w:rsidP="00D2441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3426030" w14:textId="77777777" w:rsidR="006A21EA" w:rsidRDefault="006A21E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678C" w14:textId="77777777" w:rsidR="001140F8" w:rsidRPr="008272C0" w:rsidRDefault="00734CD1" w:rsidP="003B0E9A">
    <w:pPr>
      <w:pStyle w:val="Fuzeile"/>
      <w:pBdr>
        <w:top w:val="single" w:sz="8" w:space="1" w:color="auto"/>
      </w:pBdr>
      <w:tabs>
        <w:tab w:val="clear" w:pos="4536"/>
        <w:tab w:val="clear" w:pos="9072"/>
        <w:tab w:val="center" w:pos="4960"/>
        <w:tab w:val="right" w:pos="9921"/>
      </w:tabs>
      <w:spacing w:before="20"/>
      <w:rPr>
        <w:rFonts w:ascii="Gill Sans MT" w:hAnsi="Gill Sans MT" w:cs="Arial"/>
        <w:sz w:val="12"/>
        <w:szCs w:val="16"/>
      </w:rPr>
    </w:pPr>
    <w:hyperlink r:id="rId1" w:history="1">
      <w:r w:rsidRPr="005B3E67">
        <w:rPr>
          <w:rStyle w:val="Hyperlink"/>
          <w:rFonts w:ascii="Gill Sans MT" w:hAnsi="Gill Sans MT" w:cs="Arial"/>
          <w:b/>
          <w:sz w:val="20"/>
        </w:rPr>
        <w:t>www.bg-graspointner.com</w:t>
      </w:r>
    </w:hyperlink>
    <w:r w:rsidR="003B0E9A" w:rsidRPr="008272C0">
      <w:rPr>
        <w:rFonts w:ascii="Gill Sans MT" w:hAnsi="Gill Sans MT" w:cs="Arial"/>
        <w:sz w:val="12"/>
        <w:szCs w:val="16"/>
      </w:rPr>
      <w:tab/>
    </w:r>
    <w:r>
      <w:rPr>
        <w:rFonts w:ascii="Gill Sans MT" w:hAnsi="Gill Sans MT" w:cs="Arial"/>
        <w:sz w:val="12"/>
        <w:szCs w:val="16"/>
      </w:rPr>
      <w:tab/>
    </w:r>
    <w:r w:rsidR="003B0E9A" w:rsidRPr="008272C0">
      <w:rPr>
        <w:rFonts w:ascii="Gill Sans MT" w:hAnsi="Gill Sans MT" w:cs="Arial"/>
        <w:sz w:val="20"/>
      </w:rPr>
      <w:t xml:space="preserve">Version: </w:t>
    </w:r>
    <w:r w:rsidR="006E579D">
      <w:rPr>
        <w:rFonts w:ascii="Gill Sans MT" w:hAnsi="Gill Sans MT" w:cs="Arial"/>
        <w:sz w:val="20"/>
      </w:rPr>
      <w:t>0</w:t>
    </w:r>
    <w:r w:rsidR="005D7113">
      <w:rPr>
        <w:rFonts w:ascii="Gill Sans MT" w:hAnsi="Gill Sans MT" w:cs="Arial"/>
        <w:sz w:val="20"/>
      </w:rPr>
      <w:t>6</w:t>
    </w:r>
    <w:r w:rsidR="00704355" w:rsidRPr="008272C0">
      <w:rPr>
        <w:rFonts w:ascii="Gill Sans MT" w:hAnsi="Gill Sans MT" w:cs="Arial"/>
        <w:sz w:val="20"/>
      </w:rPr>
      <w:t>/20</w:t>
    </w:r>
    <w:r>
      <w:rPr>
        <w:rFonts w:ascii="Gill Sans MT" w:hAnsi="Gill Sans MT" w:cs="Arial"/>
        <w:sz w:val="20"/>
      </w:rPr>
      <w:t>2</w:t>
    </w:r>
    <w:r w:rsidR="005D7113">
      <w:rPr>
        <w:rFonts w:ascii="Gill Sans MT" w:hAnsi="Gill Sans MT" w:cs="Arial"/>
        <w:sz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AFA4" w14:textId="77777777" w:rsidR="008108A6" w:rsidRDefault="008108A6">
      <w:r>
        <w:separator/>
      </w:r>
    </w:p>
  </w:footnote>
  <w:footnote w:type="continuationSeparator" w:id="0">
    <w:p w14:paraId="03784694" w14:textId="77777777" w:rsidR="008108A6" w:rsidRDefault="00810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06E5" w14:textId="77777777" w:rsidR="00A20E43" w:rsidRDefault="00881C7A" w:rsidP="00712131">
    <w:pPr>
      <w:pStyle w:val="Kopfzeile"/>
      <w:rPr>
        <w:rFonts w:cs="Arial"/>
        <w:sz w:val="28"/>
        <w:szCs w:val="28"/>
      </w:rPr>
    </w:pPr>
    <w:r>
      <w:rPr>
        <w:noProof/>
      </w:rPr>
      <w:pict w14:anchorId="3961A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452.8pt;margin-top:-3.95pt;width:55.9pt;height:55.9pt;z-index:-1;mso-wrap-edited:f" wrapcoords="-248 0 -248 21352 21600 21352 21600 0 -248 0">
          <v:imagedata r:id="rId1" o:title="BG_Siegel_rot"/>
          <w10:wrap type="tight"/>
        </v:shape>
      </w:pict>
    </w:r>
  </w:p>
  <w:p w14:paraId="7A2F3476" w14:textId="77777777" w:rsidR="00356E30" w:rsidRPr="00504D96" w:rsidRDefault="00734CD1" w:rsidP="00734CD1">
    <w:pPr>
      <w:pStyle w:val="Kopfzeile"/>
      <w:rPr>
        <w:rFonts w:cs="Arial"/>
        <w:sz w:val="16"/>
        <w:szCs w:val="16"/>
      </w:rPr>
    </w:pPr>
    <w:r w:rsidRPr="00734CD1">
      <w:rPr>
        <w:rFonts w:ascii="Verdana" w:hAnsi="Verdana" w:cs="Arial"/>
        <w:sz w:val="28"/>
        <w:szCs w:val="28"/>
      </w:rPr>
      <w:t>Ein</w:t>
    </w:r>
    <w:r>
      <w:rPr>
        <w:rFonts w:ascii="Verdana" w:hAnsi="Verdana" w:cs="Arial"/>
        <w:sz w:val="28"/>
        <w:szCs w:val="28"/>
      </w:rPr>
      <w:t>baubesch</w:t>
    </w:r>
    <w:r w:rsidR="0045058E">
      <w:rPr>
        <w:rFonts w:ascii="Verdana" w:hAnsi="Verdana" w:cs="Arial"/>
        <w:sz w:val="28"/>
        <w:szCs w:val="28"/>
      </w:rPr>
      <w:t>r</w:t>
    </w:r>
    <w:r>
      <w:rPr>
        <w:rFonts w:ascii="Verdana" w:hAnsi="Verdana" w:cs="Arial"/>
        <w:sz w:val="28"/>
        <w:szCs w:val="28"/>
      </w:rPr>
      <w:t>eibung:</w:t>
    </w:r>
    <w:r>
      <w:rPr>
        <w:rFonts w:ascii="Verdana" w:hAnsi="Verdana" w:cs="Arial"/>
        <w:sz w:val="28"/>
        <w:szCs w:val="28"/>
      </w:rPr>
      <w:tab/>
    </w:r>
    <w:r w:rsidR="00DF6A70">
      <w:rPr>
        <w:rFonts w:ascii="Verdana" w:hAnsi="Verdana" w:cs="Arial"/>
        <w:sz w:val="28"/>
        <w:szCs w:val="28"/>
      </w:rPr>
      <w:t xml:space="preserve"> </w:t>
    </w:r>
    <w:r>
      <w:rPr>
        <w:rFonts w:ascii="Verdana" w:hAnsi="Verdana" w:cs="Arial"/>
        <w:sz w:val="28"/>
        <w:szCs w:val="28"/>
      </w:rPr>
      <w:t>Einbaustütze</w:t>
    </w:r>
    <w:r w:rsidR="007A7E31">
      <w:rPr>
        <w:rFonts w:ascii="Verdana" w:hAnsi="Verdana" w:cs="Arial"/>
        <w:sz w:val="28"/>
        <w:szCs w:val="28"/>
      </w:rPr>
      <w:t xml:space="preserve"> universal</w:t>
    </w:r>
    <w:r w:rsidR="003274E0">
      <w:rPr>
        <w:rFonts w:ascii="Verdana" w:hAnsi="Verdana" w:cs="Arial"/>
        <w:sz w:val="28"/>
        <w:szCs w:val="28"/>
      </w:rPr>
      <w:t xml:space="preserve"> NW100-300</w:t>
    </w:r>
    <w:r>
      <w:rPr>
        <w:rFonts w:ascii="Verdana" w:hAnsi="Verdana" w:cs="Arial"/>
        <w:sz w:val="28"/>
        <w:szCs w:val="28"/>
      </w:rPr>
      <w:tab/>
    </w:r>
    <w:proofErr w:type="spellStart"/>
    <w:r>
      <w:rPr>
        <w:rFonts w:ascii="Verdana" w:hAnsi="Verdana" w:cs="Arial"/>
        <w:sz w:val="28"/>
        <w:szCs w:val="28"/>
      </w:rPr>
      <w:t>nn</w:t>
    </w:r>
    <w:proofErr w:type="spellEnd"/>
    <w:r w:rsidR="00881C7A">
      <w:rPr>
        <w:rFonts w:cs="Arial"/>
        <w:noProof/>
        <w:sz w:val="16"/>
        <w:szCs w:val="16"/>
      </w:rPr>
      <w:pict w14:anchorId="7226ADB0">
        <v:shape id="_x0000_i1031" type="#_x0000_t75" style="width:452.25pt;height:512.25pt">
          <v:imagedata r:id="rId2" o:title="IBR_Siegel_D"/>
        </v:shape>
      </w:pict>
    </w:r>
  </w:p>
  <w:p w14:paraId="7FFC98B0" w14:textId="77777777" w:rsidR="003B0E9A" w:rsidRPr="00504D96" w:rsidRDefault="00C15BAF" w:rsidP="00356E30">
    <w:pPr>
      <w:pStyle w:val="Kopfzeile"/>
      <w:jc w:val="center"/>
      <w:rPr>
        <w:rFonts w:cs="Arial"/>
        <w:b/>
        <w:sz w:val="28"/>
        <w:szCs w:val="28"/>
        <w:u w:val="single"/>
      </w:rPr>
    </w:pPr>
    <w:r w:rsidRPr="00504D96">
      <w:rPr>
        <w:rFonts w:cs="Arial"/>
        <w:b/>
        <w:sz w:val="28"/>
        <w:szCs w:val="28"/>
        <w:u w:val="single"/>
      </w:rPr>
      <w:t xml:space="preserve">FILCOTEN </w:t>
    </w:r>
    <w:proofErr w:type="spellStart"/>
    <w:r w:rsidRPr="00504D96">
      <w:rPr>
        <w:rFonts w:cs="Arial"/>
        <w:b/>
        <w:sz w:val="28"/>
        <w:szCs w:val="28"/>
        <w:u w:val="single"/>
      </w:rPr>
      <w:t>tec</w:t>
    </w:r>
    <w:proofErr w:type="spellEnd"/>
    <w:r w:rsidRPr="00504D96">
      <w:rPr>
        <w:rFonts w:cs="Arial"/>
        <w:b/>
        <w:sz w:val="28"/>
        <w:szCs w:val="28"/>
        <w:u w:val="single"/>
      </w:rPr>
      <w:t xml:space="preserve"> NW150</w:t>
    </w:r>
  </w:p>
  <w:p w14:paraId="187A8D0E" w14:textId="77777777" w:rsidR="00356E30" w:rsidRDefault="00356E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852"/>
    <w:multiLevelType w:val="hybridMultilevel"/>
    <w:tmpl w:val="ABE84FF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E2EA7"/>
    <w:multiLevelType w:val="hybridMultilevel"/>
    <w:tmpl w:val="F76C6DEC"/>
    <w:lvl w:ilvl="0" w:tplc="392E11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55027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15103A82"/>
    <w:multiLevelType w:val="hybridMultilevel"/>
    <w:tmpl w:val="D35C2AF6"/>
    <w:lvl w:ilvl="0" w:tplc="7F16F9C8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C070019">
      <w:start w:val="1"/>
      <w:numFmt w:val="lowerLetter"/>
      <w:lvlText w:val="%2."/>
      <w:lvlJc w:val="left"/>
      <w:pPr>
        <w:ind w:left="2685" w:hanging="360"/>
      </w:pPr>
    </w:lvl>
    <w:lvl w:ilvl="2" w:tplc="0C07001B" w:tentative="1">
      <w:start w:val="1"/>
      <w:numFmt w:val="lowerRoman"/>
      <w:lvlText w:val="%3."/>
      <w:lvlJc w:val="right"/>
      <w:pPr>
        <w:ind w:left="3405" w:hanging="180"/>
      </w:pPr>
    </w:lvl>
    <w:lvl w:ilvl="3" w:tplc="0C07000F" w:tentative="1">
      <w:start w:val="1"/>
      <w:numFmt w:val="decimal"/>
      <w:lvlText w:val="%4."/>
      <w:lvlJc w:val="left"/>
      <w:pPr>
        <w:ind w:left="4125" w:hanging="360"/>
      </w:pPr>
    </w:lvl>
    <w:lvl w:ilvl="4" w:tplc="0C070019" w:tentative="1">
      <w:start w:val="1"/>
      <w:numFmt w:val="lowerLetter"/>
      <w:lvlText w:val="%5."/>
      <w:lvlJc w:val="left"/>
      <w:pPr>
        <w:ind w:left="4845" w:hanging="360"/>
      </w:pPr>
    </w:lvl>
    <w:lvl w:ilvl="5" w:tplc="0C07001B" w:tentative="1">
      <w:start w:val="1"/>
      <w:numFmt w:val="lowerRoman"/>
      <w:lvlText w:val="%6."/>
      <w:lvlJc w:val="right"/>
      <w:pPr>
        <w:ind w:left="5565" w:hanging="180"/>
      </w:pPr>
    </w:lvl>
    <w:lvl w:ilvl="6" w:tplc="0C07000F" w:tentative="1">
      <w:start w:val="1"/>
      <w:numFmt w:val="decimal"/>
      <w:lvlText w:val="%7."/>
      <w:lvlJc w:val="left"/>
      <w:pPr>
        <w:ind w:left="6285" w:hanging="360"/>
      </w:pPr>
    </w:lvl>
    <w:lvl w:ilvl="7" w:tplc="0C070019" w:tentative="1">
      <w:start w:val="1"/>
      <w:numFmt w:val="lowerLetter"/>
      <w:lvlText w:val="%8."/>
      <w:lvlJc w:val="left"/>
      <w:pPr>
        <w:ind w:left="7005" w:hanging="360"/>
      </w:pPr>
    </w:lvl>
    <w:lvl w:ilvl="8" w:tplc="0C07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4" w15:restartNumberingAfterBreak="0">
    <w:nsid w:val="1D905D68"/>
    <w:multiLevelType w:val="hybridMultilevel"/>
    <w:tmpl w:val="E82ED958"/>
    <w:lvl w:ilvl="0" w:tplc="532C3F1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379B1"/>
    <w:multiLevelType w:val="hybridMultilevel"/>
    <w:tmpl w:val="8662CAF8"/>
    <w:lvl w:ilvl="0" w:tplc="7A6E483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D01DA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DDD11CE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8" w15:restartNumberingAfterBreak="0">
    <w:nsid w:val="41E3735A"/>
    <w:multiLevelType w:val="hybridMultilevel"/>
    <w:tmpl w:val="F6B654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C4BDD"/>
    <w:multiLevelType w:val="singleLevel"/>
    <w:tmpl w:val="7A6E4832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0" w15:restartNumberingAfterBreak="0">
    <w:nsid w:val="4E305790"/>
    <w:multiLevelType w:val="hybridMultilevel"/>
    <w:tmpl w:val="936C0816"/>
    <w:lvl w:ilvl="0" w:tplc="C3EE32C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B7D13"/>
    <w:multiLevelType w:val="hybridMultilevel"/>
    <w:tmpl w:val="3C8C4A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F36DE"/>
    <w:multiLevelType w:val="hybridMultilevel"/>
    <w:tmpl w:val="3C7CEEB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F0325"/>
    <w:multiLevelType w:val="hybridMultilevel"/>
    <w:tmpl w:val="197E68D0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55C2D3E"/>
    <w:multiLevelType w:val="multilevel"/>
    <w:tmpl w:val="9E7460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7E892BC6"/>
    <w:multiLevelType w:val="hybridMultilevel"/>
    <w:tmpl w:val="1CB82182"/>
    <w:lvl w:ilvl="0" w:tplc="392E11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254813">
    <w:abstractNumId w:val="2"/>
  </w:num>
  <w:num w:numId="2" w16cid:durableId="1782143413">
    <w:abstractNumId w:val="7"/>
  </w:num>
  <w:num w:numId="3" w16cid:durableId="1236815344">
    <w:abstractNumId w:val="6"/>
  </w:num>
  <w:num w:numId="4" w16cid:durableId="1098866950">
    <w:abstractNumId w:val="9"/>
  </w:num>
  <w:num w:numId="5" w16cid:durableId="1967881354">
    <w:abstractNumId w:val="13"/>
  </w:num>
  <w:num w:numId="6" w16cid:durableId="261300532">
    <w:abstractNumId w:val="14"/>
  </w:num>
  <w:num w:numId="7" w16cid:durableId="2082369591">
    <w:abstractNumId w:val="5"/>
  </w:num>
  <w:num w:numId="8" w16cid:durableId="863713836">
    <w:abstractNumId w:val="4"/>
  </w:num>
  <w:num w:numId="9" w16cid:durableId="1710111380">
    <w:abstractNumId w:val="10"/>
  </w:num>
  <w:num w:numId="10" w16cid:durableId="1889753926">
    <w:abstractNumId w:val="11"/>
  </w:num>
  <w:num w:numId="11" w16cid:durableId="1307780392">
    <w:abstractNumId w:val="0"/>
  </w:num>
  <w:num w:numId="12" w16cid:durableId="990982056">
    <w:abstractNumId w:val="15"/>
  </w:num>
  <w:num w:numId="13" w16cid:durableId="130251669">
    <w:abstractNumId w:val="1"/>
  </w:num>
  <w:num w:numId="14" w16cid:durableId="1721007845">
    <w:abstractNumId w:val="3"/>
  </w:num>
  <w:num w:numId="15" w16cid:durableId="1784225433">
    <w:abstractNumId w:val="8"/>
  </w:num>
  <w:num w:numId="16" w16cid:durableId="772900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1824"/>
    <w:rsid w:val="000128C7"/>
    <w:rsid w:val="00014266"/>
    <w:rsid w:val="00030823"/>
    <w:rsid w:val="00031BAD"/>
    <w:rsid w:val="00032E09"/>
    <w:rsid w:val="00034D63"/>
    <w:rsid w:val="0003573D"/>
    <w:rsid w:val="00043A5C"/>
    <w:rsid w:val="0004731E"/>
    <w:rsid w:val="00047E07"/>
    <w:rsid w:val="00052D8E"/>
    <w:rsid w:val="000607A3"/>
    <w:rsid w:val="00062B63"/>
    <w:rsid w:val="00063D9D"/>
    <w:rsid w:val="00070CA4"/>
    <w:rsid w:val="000856AF"/>
    <w:rsid w:val="000859BF"/>
    <w:rsid w:val="00090706"/>
    <w:rsid w:val="000A1681"/>
    <w:rsid w:val="000A1D48"/>
    <w:rsid w:val="000A2B0D"/>
    <w:rsid w:val="000A2EFD"/>
    <w:rsid w:val="000B3E99"/>
    <w:rsid w:val="000B55DD"/>
    <w:rsid w:val="000B6170"/>
    <w:rsid w:val="000C002B"/>
    <w:rsid w:val="000C0259"/>
    <w:rsid w:val="000C26FC"/>
    <w:rsid w:val="000C3298"/>
    <w:rsid w:val="000C33D1"/>
    <w:rsid w:val="000C34D6"/>
    <w:rsid w:val="000C4BE1"/>
    <w:rsid w:val="000C7B9A"/>
    <w:rsid w:val="000D54A6"/>
    <w:rsid w:val="000D6102"/>
    <w:rsid w:val="000E2024"/>
    <w:rsid w:val="000F2A07"/>
    <w:rsid w:val="000F7CEB"/>
    <w:rsid w:val="00102D43"/>
    <w:rsid w:val="001030A6"/>
    <w:rsid w:val="00103CAF"/>
    <w:rsid w:val="00104E75"/>
    <w:rsid w:val="00106FE6"/>
    <w:rsid w:val="001078FD"/>
    <w:rsid w:val="001101D8"/>
    <w:rsid w:val="001122A1"/>
    <w:rsid w:val="0011370A"/>
    <w:rsid w:val="001140F8"/>
    <w:rsid w:val="0012237E"/>
    <w:rsid w:val="00125830"/>
    <w:rsid w:val="00130E0B"/>
    <w:rsid w:val="00131529"/>
    <w:rsid w:val="0014601B"/>
    <w:rsid w:val="001558E1"/>
    <w:rsid w:val="00155CCC"/>
    <w:rsid w:val="00160FE8"/>
    <w:rsid w:val="00162A9E"/>
    <w:rsid w:val="001643E2"/>
    <w:rsid w:val="001756CC"/>
    <w:rsid w:val="001763F4"/>
    <w:rsid w:val="0017694E"/>
    <w:rsid w:val="0018162D"/>
    <w:rsid w:val="00191F6F"/>
    <w:rsid w:val="00194799"/>
    <w:rsid w:val="001A1041"/>
    <w:rsid w:val="001B5094"/>
    <w:rsid w:val="001B545E"/>
    <w:rsid w:val="001C41CF"/>
    <w:rsid w:val="001D03E6"/>
    <w:rsid w:val="001D4E51"/>
    <w:rsid w:val="001D6A94"/>
    <w:rsid w:val="001E004B"/>
    <w:rsid w:val="001E0644"/>
    <w:rsid w:val="001E1939"/>
    <w:rsid w:val="001E21D9"/>
    <w:rsid w:val="001E6AC5"/>
    <w:rsid w:val="00200175"/>
    <w:rsid w:val="00206963"/>
    <w:rsid w:val="002117B5"/>
    <w:rsid w:val="00216820"/>
    <w:rsid w:val="002169BF"/>
    <w:rsid w:val="00216CEE"/>
    <w:rsid w:val="002316E2"/>
    <w:rsid w:val="00232FE4"/>
    <w:rsid w:val="002342A4"/>
    <w:rsid w:val="00240083"/>
    <w:rsid w:val="00244591"/>
    <w:rsid w:val="0024634C"/>
    <w:rsid w:val="00247AC7"/>
    <w:rsid w:val="00250D82"/>
    <w:rsid w:val="002567CE"/>
    <w:rsid w:val="002626AB"/>
    <w:rsid w:val="00263E2E"/>
    <w:rsid w:val="002769D9"/>
    <w:rsid w:val="0028344A"/>
    <w:rsid w:val="0028512B"/>
    <w:rsid w:val="002872D4"/>
    <w:rsid w:val="00290164"/>
    <w:rsid w:val="00292A47"/>
    <w:rsid w:val="002952B3"/>
    <w:rsid w:val="00295736"/>
    <w:rsid w:val="00297CDC"/>
    <w:rsid w:val="002A083E"/>
    <w:rsid w:val="002A167D"/>
    <w:rsid w:val="002A630D"/>
    <w:rsid w:val="002A756C"/>
    <w:rsid w:val="002B0A34"/>
    <w:rsid w:val="002B588E"/>
    <w:rsid w:val="002B78BB"/>
    <w:rsid w:val="002C43AF"/>
    <w:rsid w:val="002C5FF8"/>
    <w:rsid w:val="002D5443"/>
    <w:rsid w:val="002D73D3"/>
    <w:rsid w:val="002E1B76"/>
    <w:rsid w:val="002F3CA2"/>
    <w:rsid w:val="002F3D3F"/>
    <w:rsid w:val="00300C07"/>
    <w:rsid w:val="0030288D"/>
    <w:rsid w:val="003053F5"/>
    <w:rsid w:val="00313ADD"/>
    <w:rsid w:val="003179FD"/>
    <w:rsid w:val="00321141"/>
    <w:rsid w:val="003245BC"/>
    <w:rsid w:val="00326D0E"/>
    <w:rsid w:val="003274E0"/>
    <w:rsid w:val="00333C6A"/>
    <w:rsid w:val="00335836"/>
    <w:rsid w:val="003513C8"/>
    <w:rsid w:val="00356E30"/>
    <w:rsid w:val="0036074B"/>
    <w:rsid w:val="00362FBE"/>
    <w:rsid w:val="00363B4C"/>
    <w:rsid w:val="00363DC8"/>
    <w:rsid w:val="00385616"/>
    <w:rsid w:val="00385B32"/>
    <w:rsid w:val="00385CF2"/>
    <w:rsid w:val="00385FE7"/>
    <w:rsid w:val="00386653"/>
    <w:rsid w:val="003A0AE4"/>
    <w:rsid w:val="003B0E9A"/>
    <w:rsid w:val="003B4800"/>
    <w:rsid w:val="003C184C"/>
    <w:rsid w:val="003C3370"/>
    <w:rsid w:val="003C5C61"/>
    <w:rsid w:val="003C61E2"/>
    <w:rsid w:val="003D7543"/>
    <w:rsid w:val="003E2F8F"/>
    <w:rsid w:val="003E75DC"/>
    <w:rsid w:val="003F0845"/>
    <w:rsid w:val="003F490B"/>
    <w:rsid w:val="003F55EF"/>
    <w:rsid w:val="0040268B"/>
    <w:rsid w:val="00407EC8"/>
    <w:rsid w:val="00411824"/>
    <w:rsid w:val="004125A4"/>
    <w:rsid w:val="00415265"/>
    <w:rsid w:val="00416E8D"/>
    <w:rsid w:val="004170D7"/>
    <w:rsid w:val="00420E6F"/>
    <w:rsid w:val="0042408B"/>
    <w:rsid w:val="00426E67"/>
    <w:rsid w:val="00430618"/>
    <w:rsid w:val="0043221F"/>
    <w:rsid w:val="004339F8"/>
    <w:rsid w:val="004354C2"/>
    <w:rsid w:val="004479FE"/>
    <w:rsid w:val="0045058E"/>
    <w:rsid w:val="0045644E"/>
    <w:rsid w:val="00462AE6"/>
    <w:rsid w:val="004662A8"/>
    <w:rsid w:val="00467E0B"/>
    <w:rsid w:val="00473472"/>
    <w:rsid w:val="00475289"/>
    <w:rsid w:val="00475517"/>
    <w:rsid w:val="00480DD8"/>
    <w:rsid w:val="00492806"/>
    <w:rsid w:val="004C1829"/>
    <w:rsid w:val="004C3515"/>
    <w:rsid w:val="004C4C15"/>
    <w:rsid w:val="004C61CC"/>
    <w:rsid w:val="004C6AA9"/>
    <w:rsid w:val="004C713A"/>
    <w:rsid w:val="004D03B9"/>
    <w:rsid w:val="004D50BD"/>
    <w:rsid w:val="004E0363"/>
    <w:rsid w:val="004E2356"/>
    <w:rsid w:val="004E3F32"/>
    <w:rsid w:val="004F0A2B"/>
    <w:rsid w:val="004F10EC"/>
    <w:rsid w:val="004F30CB"/>
    <w:rsid w:val="004F4B79"/>
    <w:rsid w:val="004F4BE1"/>
    <w:rsid w:val="004F526B"/>
    <w:rsid w:val="004F6E95"/>
    <w:rsid w:val="00504D96"/>
    <w:rsid w:val="00505001"/>
    <w:rsid w:val="0051173E"/>
    <w:rsid w:val="00512C34"/>
    <w:rsid w:val="00513BE6"/>
    <w:rsid w:val="005201FA"/>
    <w:rsid w:val="005241B4"/>
    <w:rsid w:val="00525024"/>
    <w:rsid w:val="0052505B"/>
    <w:rsid w:val="00527AC9"/>
    <w:rsid w:val="005332BE"/>
    <w:rsid w:val="0054117E"/>
    <w:rsid w:val="0055405A"/>
    <w:rsid w:val="005649CE"/>
    <w:rsid w:val="00566275"/>
    <w:rsid w:val="00567C37"/>
    <w:rsid w:val="0058191E"/>
    <w:rsid w:val="00585D7B"/>
    <w:rsid w:val="00587134"/>
    <w:rsid w:val="005926E0"/>
    <w:rsid w:val="00593164"/>
    <w:rsid w:val="00594502"/>
    <w:rsid w:val="005A28AD"/>
    <w:rsid w:val="005A4B83"/>
    <w:rsid w:val="005A70D2"/>
    <w:rsid w:val="005B5E4C"/>
    <w:rsid w:val="005C365C"/>
    <w:rsid w:val="005C4313"/>
    <w:rsid w:val="005D2B3F"/>
    <w:rsid w:val="005D6497"/>
    <w:rsid w:val="005D7113"/>
    <w:rsid w:val="005E1CBC"/>
    <w:rsid w:val="005E439D"/>
    <w:rsid w:val="005E6862"/>
    <w:rsid w:val="005F7F01"/>
    <w:rsid w:val="00606096"/>
    <w:rsid w:val="006064CC"/>
    <w:rsid w:val="00611F0C"/>
    <w:rsid w:val="00614494"/>
    <w:rsid w:val="00617F7B"/>
    <w:rsid w:val="00623345"/>
    <w:rsid w:val="006304C6"/>
    <w:rsid w:val="00631B2D"/>
    <w:rsid w:val="00633868"/>
    <w:rsid w:val="00634A48"/>
    <w:rsid w:val="00634CB6"/>
    <w:rsid w:val="006400B0"/>
    <w:rsid w:val="00642A33"/>
    <w:rsid w:val="00644CFB"/>
    <w:rsid w:val="00647B93"/>
    <w:rsid w:val="00647C7D"/>
    <w:rsid w:val="00651130"/>
    <w:rsid w:val="00652127"/>
    <w:rsid w:val="006528E2"/>
    <w:rsid w:val="00653590"/>
    <w:rsid w:val="00656435"/>
    <w:rsid w:val="006576D1"/>
    <w:rsid w:val="006576DE"/>
    <w:rsid w:val="00657B49"/>
    <w:rsid w:val="0066556B"/>
    <w:rsid w:val="00667806"/>
    <w:rsid w:val="00672144"/>
    <w:rsid w:val="006749F9"/>
    <w:rsid w:val="00684CA3"/>
    <w:rsid w:val="006851B8"/>
    <w:rsid w:val="006871DA"/>
    <w:rsid w:val="0068738C"/>
    <w:rsid w:val="00690247"/>
    <w:rsid w:val="0069037C"/>
    <w:rsid w:val="0069470A"/>
    <w:rsid w:val="006A0570"/>
    <w:rsid w:val="006A1CBB"/>
    <w:rsid w:val="006A21EA"/>
    <w:rsid w:val="006B5533"/>
    <w:rsid w:val="006D24B0"/>
    <w:rsid w:val="006D5A47"/>
    <w:rsid w:val="006D6472"/>
    <w:rsid w:val="006D6B7A"/>
    <w:rsid w:val="006E1347"/>
    <w:rsid w:val="006E579D"/>
    <w:rsid w:val="006E6A6A"/>
    <w:rsid w:val="006E7B88"/>
    <w:rsid w:val="006F306A"/>
    <w:rsid w:val="00702572"/>
    <w:rsid w:val="00704355"/>
    <w:rsid w:val="00712131"/>
    <w:rsid w:val="00726A96"/>
    <w:rsid w:val="0073389E"/>
    <w:rsid w:val="00734CD1"/>
    <w:rsid w:val="007359DB"/>
    <w:rsid w:val="007379D4"/>
    <w:rsid w:val="00741E01"/>
    <w:rsid w:val="007421EE"/>
    <w:rsid w:val="007438F1"/>
    <w:rsid w:val="007510E6"/>
    <w:rsid w:val="00761790"/>
    <w:rsid w:val="00763604"/>
    <w:rsid w:val="007637E6"/>
    <w:rsid w:val="00776C2C"/>
    <w:rsid w:val="00781C18"/>
    <w:rsid w:val="00782A63"/>
    <w:rsid w:val="00785B58"/>
    <w:rsid w:val="00790258"/>
    <w:rsid w:val="00792BB6"/>
    <w:rsid w:val="007A587B"/>
    <w:rsid w:val="007A7E31"/>
    <w:rsid w:val="007B2350"/>
    <w:rsid w:val="007C20F1"/>
    <w:rsid w:val="007C327C"/>
    <w:rsid w:val="007C7101"/>
    <w:rsid w:val="007C7B66"/>
    <w:rsid w:val="007D0FC7"/>
    <w:rsid w:val="007D3FD7"/>
    <w:rsid w:val="007F1D18"/>
    <w:rsid w:val="007F1D60"/>
    <w:rsid w:val="007F557C"/>
    <w:rsid w:val="00804F6B"/>
    <w:rsid w:val="008066F2"/>
    <w:rsid w:val="008108A6"/>
    <w:rsid w:val="00817030"/>
    <w:rsid w:val="008170A1"/>
    <w:rsid w:val="008255D2"/>
    <w:rsid w:val="008272C0"/>
    <w:rsid w:val="008279F6"/>
    <w:rsid w:val="00836E3A"/>
    <w:rsid w:val="00840F5C"/>
    <w:rsid w:val="00842A23"/>
    <w:rsid w:val="00847425"/>
    <w:rsid w:val="00851165"/>
    <w:rsid w:val="00852E4C"/>
    <w:rsid w:val="00854641"/>
    <w:rsid w:val="0085785C"/>
    <w:rsid w:val="0086765C"/>
    <w:rsid w:val="00867C40"/>
    <w:rsid w:val="008754C8"/>
    <w:rsid w:val="00875507"/>
    <w:rsid w:val="00875CE6"/>
    <w:rsid w:val="00880179"/>
    <w:rsid w:val="008803FB"/>
    <w:rsid w:val="00881C7A"/>
    <w:rsid w:val="00884351"/>
    <w:rsid w:val="0088569A"/>
    <w:rsid w:val="00887B7B"/>
    <w:rsid w:val="00895DA6"/>
    <w:rsid w:val="008A7975"/>
    <w:rsid w:val="008A7F47"/>
    <w:rsid w:val="008B20D3"/>
    <w:rsid w:val="008B54E4"/>
    <w:rsid w:val="008D4786"/>
    <w:rsid w:val="008D7FF9"/>
    <w:rsid w:val="008E121A"/>
    <w:rsid w:val="008E3553"/>
    <w:rsid w:val="008F2D8B"/>
    <w:rsid w:val="00906C97"/>
    <w:rsid w:val="00910BDC"/>
    <w:rsid w:val="0091506A"/>
    <w:rsid w:val="00915371"/>
    <w:rsid w:val="0091699C"/>
    <w:rsid w:val="00926546"/>
    <w:rsid w:val="0092718F"/>
    <w:rsid w:val="00933851"/>
    <w:rsid w:val="00933E7B"/>
    <w:rsid w:val="0093780C"/>
    <w:rsid w:val="009400F9"/>
    <w:rsid w:val="00941FB8"/>
    <w:rsid w:val="00946AF4"/>
    <w:rsid w:val="00950D33"/>
    <w:rsid w:val="00951B82"/>
    <w:rsid w:val="00951F70"/>
    <w:rsid w:val="00952E1E"/>
    <w:rsid w:val="00957364"/>
    <w:rsid w:val="009718BB"/>
    <w:rsid w:val="00973461"/>
    <w:rsid w:val="00973A13"/>
    <w:rsid w:val="00977DE8"/>
    <w:rsid w:val="00982AD9"/>
    <w:rsid w:val="00993F17"/>
    <w:rsid w:val="0099702D"/>
    <w:rsid w:val="009B0B12"/>
    <w:rsid w:val="009B135E"/>
    <w:rsid w:val="009B2649"/>
    <w:rsid w:val="009B33EC"/>
    <w:rsid w:val="009B5867"/>
    <w:rsid w:val="009C0AA3"/>
    <w:rsid w:val="009C3212"/>
    <w:rsid w:val="009D2799"/>
    <w:rsid w:val="009E05DD"/>
    <w:rsid w:val="009E0A7C"/>
    <w:rsid w:val="009E1E8D"/>
    <w:rsid w:val="009F0894"/>
    <w:rsid w:val="009F362A"/>
    <w:rsid w:val="009F668C"/>
    <w:rsid w:val="00A00859"/>
    <w:rsid w:val="00A01339"/>
    <w:rsid w:val="00A04810"/>
    <w:rsid w:val="00A13130"/>
    <w:rsid w:val="00A145B8"/>
    <w:rsid w:val="00A1470A"/>
    <w:rsid w:val="00A20E43"/>
    <w:rsid w:val="00A22190"/>
    <w:rsid w:val="00A22502"/>
    <w:rsid w:val="00A26F70"/>
    <w:rsid w:val="00A44FEC"/>
    <w:rsid w:val="00A450CD"/>
    <w:rsid w:val="00A45127"/>
    <w:rsid w:val="00A45678"/>
    <w:rsid w:val="00A53D42"/>
    <w:rsid w:val="00A5742F"/>
    <w:rsid w:val="00A62E2D"/>
    <w:rsid w:val="00A6349B"/>
    <w:rsid w:val="00A6579E"/>
    <w:rsid w:val="00A65C2E"/>
    <w:rsid w:val="00A66F03"/>
    <w:rsid w:val="00A67C09"/>
    <w:rsid w:val="00A73897"/>
    <w:rsid w:val="00A87439"/>
    <w:rsid w:val="00A91D13"/>
    <w:rsid w:val="00AA1E14"/>
    <w:rsid w:val="00AA2578"/>
    <w:rsid w:val="00AA5DC2"/>
    <w:rsid w:val="00AA6E5C"/>
    <w:rsid w:val="00AA7213"/>
    <w:rsid w:val="00AD6078"/>
    <w:rsid w:val="00AD60A8"/>
    <w:rsid w:val="00AE0C6A"/>
    <w:rsid w:val="00AE3443"/>
    <w:rsid w:val="00AF08D8"/>
    <w:rsid w:val="00AF12F2"/>
    <w:rsid w:val="00B0645F"/>
    <w:rsid w:val="00B131DA"/>
    <w:rsid w:val="00B13CDB"/>
    <w:rsid w:val="00B27399"/>
    <w:rsid w:val="00B366C4"/>
    <w:rsid w:val="00B37DF3"/>
    <w:rsid w:val="00B4122E"/>
    <w:rsid w:val="00B45E81"/>
    <w:rsid w:val="00B46833"/>
    <w:rsid w:val="00B5120C"/>
    <w:rsid w:val="00B538D6"/>
    <w:rsid w:val="00B57EAA"/>
    <w:rsid w:val="00B60549"/>
    <w:rsid w:val="00B61F8A"/>
    <w:rsid w:val="00B630DB"/>
    <w:rsid w:val="00B711BA"/>
    <w:rsid w:val="00B71C79"/>
    <w:rsid w:val="00B74EC7"/>
    <w:rsid w:val="00B75A01"/>
    <w:rsid w:val="00B764BD"/>
    <w:rsid w:val="00B84C0A"/>
    <w:rsid w:val="00B95A20"/>
    <w:rsid w:val="00BA0C9A"/>
    <w:rsid w:val="00BA21EA"/>
    <w:rsid w:val="00BA7E90"/>
    <w:rsid w:val="00BB0A9A"/>
    <w:rsid w:val="00BB50B7"/>
    <w:rsid w:val="00BB5E5E"/>
    <w:rsid w:val="00BB681A"/>
    <w:rsid w:val="00BB7D2B"/>
    <w:rsid w:val="00BC05A0"/>
    <w:rsid w:val="00BC1456"/>
    <w:rsid w:val="00BC36BF"/>
    <w:rsid w:val="00BC6220"/>
    <w:rsid w:val="00BC65DD"/>
    <w:rsid w:val="00BD04A0"/>
    <w:rsid w:val="00BD68E7"/>
    <w:rsid w:val="00BE2D76"/>
    <w:rsid w:val="00BE3846"/>
    <w:rsid w:val="00BE629E"/>
    <w:rsid w:val="00BF0EA1"/>
    <w:rsid w:val="00BF0FC8"/>
    <w:rsid w:val="00BF4BEE"/>
    <w:rsid w:val="00C01D9A"/>
    <w:rsid w:val="00C108D7"/>
    <w:rsid w:val="00C10DA4"/>
    <w:rsid w:val="00C15BAF"/>
    <w:rsid w:val="00C21750"/>
    <w:rsid w:val="00C22765"/>
    <w:rsid w:val="00C247D8"/>
    <w:rsid w:val="00C31F7D"/>
    <w:rsid w:val="00C3269B"/>
    <w:rsid w:val="00C3449F"/>
    <w:rsid w:val="00C3742A"/>
    <w:rsid w:val="00C40701"/>
    <w:rsid w:val="00C412F7"/>
    <w:rsid w:val="00C42375"/>
    <w:rsid w:val="00C43036"/>
    <w:rsid w:val="00C443C6"/>
    <w:rsid w:val="00C451EC"/>
    <w:rsid w:val="00C510E2"/>
    <w:rsid w:val="00C51142"/>
    <w:rsid w:val="00C51A5F"/>
    <w:rsid w:val="00C526CE"/>
    <w:rsid w:val="00C53D86"/>
    <w:rsid w:val="00C6113A"/>
    <w:rsid w:val="00C63FDC"/>
    <w:rsid w:val="00C7435B"/>
    <w:rsid w:val="00C77FAA"/>
    <w:rsid w:val="00C816B8"/>
    <w:rsid w:val="00C846E6"/>
    <w:rsid w:val="00C91D2B"/>
    <w:rsid w:val="00CA403F"/>
    <w:rsid w:val="00CA41E5"/>
    <w:rsid w:val="00CA5899"/>
    <w:rsid w:val="00CD43E0"/>
    <w:rsid w:val="00CD58C7"/>
    <w:rsid w:val="00CD6B77"/>
    <w:rsid w:val="00CE19A9"/>
    <w:rsid w:val="00CE1D29"/>
    <w:rsid w:val="00CE580A"/>
    <w:rsid w:val="00D00A22"/>
    <w:rsid w:val="00D01BBF"/>
    <w:rsid w:val="00D1304F"/>
    <w:rsid w:val="00D15EE7"/>
    <w:rsid w:val="00D17D1E"/>
    <w:rsid w:val="00D2441A"/>
    <w:rsid w:val="00D30C62"/>
    <w:rsid w:val="00D528B2"/>
    <w:rsid w:val="00D56329"/>
    <w:rsid w:val="00D60D6F"/>
    <w:rsid w:val="00D63A17"/>
    <w:rsid w:val="00D726AF"/>
    <w:rsid w:val="00D77444"/>
    <w:rsid w:val="00DA4FE8"/>
    <w:rsid w:val="00DB0548"/>
    <w:rsid w:val="00DB3683"/>
    <w:rsid w:val="00DC21D4"/>
    <w:rsid w:val="00DC2ED0"/>
    <w:rsid w:val="00DC551D"/>
    <w:rsid w:val="00DC56FD"/>
    <w:rsid w:val="00DC746B"/>
    <w:rsid w:val="00DC75BA"/>
    <w:rsid w:val="00DE6032"/>
    <w:rsid w:val="00DE62F9"/>
    <w:rsid w:val="00DF061D"/>
    <w:rsid w:val="00DF0C3C"/>
    <w:rsid w:val="00DF4B9D"/>
    <w:rsid w:val="00DF51A9"/>
    <w:rsid w:val="00DF6A70"/>
    <w:rsid w:val="00E01A4E"/>
    <w:rsid w:val="00E020D3"/>
    <w:rsid w:val="00E10593"/>
    <w:rsid w:val="00E106C4"/>
    <w:rsid w:val="00E109C4"/>
    <w:rsid w:val="00E122EC"/>
    <w:rsid w:val="00E12718"/>
    <w:rsid w:val="00E20E47"/>
    <w:rsid w:val="00E248F9"/>
    <w:rsid w:val="00E270D7"/>
    <w:rsid w:val="00E31A07"/>
    <w:rsid w:val="00E35F6E"/>
    <w:rsid w:val="00E42EF1"/>
    <w:rsid w:val="00E43A8E"/>
    <w:rsid w:val="00E52576"/>
    <w:rsid w:val="00E73B60"/>
    <w:rsid w:val="00E75071"/>
    <w:rsid w:val="00E75ACF"/>
    <w:rsid w:val="00E81B0C"/>
    <w:rsid w:val="00E9554A"/>
    <w:rsid w:val="00EA198F"/>
    <w:rsid w:val="00EA2054"/>
    <w:rsid w:val="00EA7B92"/>
    <w:rsid w:val="00EA7F7A"/>
    <w:rsid w:val="00EC000B"/>
    <w:rsid w:val="00EC04C0"/>
    <w:rsid w:val="00ED64BB"/>
    <w:rsid w:val="00EE0005"/>
    <w:rsid w:val="00EE3C28"/>
    <w:rsid w:val="00EE54EF"/>
    <w:rsid w:val="00EF2514"/>
    <w:rsid w:val="00EF2D34"/>
    <w:rsid w:val="00EF32D5"/>
    <w:rsid w:val="00EF5B92"/>
    <w:rsid w:val="00F01C13"/>
    <w:rsid w:val="00F073F4"/>
    <w:rsid w:val="00F1427A"/>
    <w:rsid w:val="00F21210"/>
    <w:rsid w:val="00F22204"/>
    <w:rsid w:val="00F23053"/>
    <w:rsid w:val="00F25A94"/>
    <w:rsid w:val="00F317F6"/>
    <w:rsid w:val="00F40543"/>
    <w:rsid w:val="00F40964"/>
    <w:rsid w:val="00F461DC"/>
    <w:rsid w:val="00F46DDF"/>
    <w:rsid w:val="00F51F0B"/>
    <w:rsid w:val="00F63D15"/>
    <w:rsid w:val="00F64760"/>
    <w:rsid w:val="00F67D4D"/>
    <w:rsid w:val="00F805DF"/>
    <w:rsid w:val="00F81EC8"/>
    <w:rsid w:val="00F843C5"/>
    <w:rsid w:val="00F90A6B"/>
    <w:rsid w:val="00F91847"/>
    <w:rsid w:val="00FA2351"/>
    <w:rsid w:val="00FA3197"/>
    <w:rsid w:val="00FC0320"/>
    <w:rsid w:val="00FC19D8"/>
    <w:rsid w:val="00FC2071"/>
    <w:rsid w:val="00FC20DB"/>
    <w:rsid w:val="00FF5D76"/>
    <w:rsid w:val="00FF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111E92C2"/>
  <w15:chartTrackingRefBased/>
  <w15:docId w15:val="{685000AC-A5A3-4170-B408-36BDB4FE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pPr>
      <w:keepNext/>
      <w:ind w:left="709"/>
      <w:jc w:val="center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62334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360" w:lineRule="auto"/>
      <w:jc w:val="center"/>
    </w:pPr>
    <w:rPr>
      <w:b/>
      <w:sz w:val="28"/>
    </w:rPr>
  </w:style>
  <w:style w:type="paragraph" w:styleId="Textkrper-Zeileneinzug">
    <w:name w:val="Body Text Indent"/>
    <w:basedOn w:val="Standard"/>
    <w:pPr>
      <w:ind w:left="1410" w:hanging="276"/>
    </w:pPr>
    <w:rPr>
      <w:sz w:val="22"/>
    </w:rPr>
  </w:style>
  <w:style w:type="paragraph" w:styleId="Textkrper-Einzug2">
    <w:name w:val="Body Text Indent 2"/>
    <w:basedOn w:val="Standard"/>
    <w:pPr>
      <w:ind w:left="364" w:hanging="364"/>
    </w:pPr>
    <w:rPr>
      <w:sz w:val="22"/>
    </w:rPr>
  </w:style>
  <w:style w:type="table" w:styleId="Tabellengitternetz">
    <w:name w:val="Tabellengitternetz"/>
    <w:basedOn w:val="NormaleTabelle"/>
    <w:rsid w:val="00505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E0C6A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034D63"/>
    <w:pPr>
      <w:shd w:val="clear" w:color="auto" w:fill="000080"/>
    </w:pPr>
    <w:rPr>
      <w:rFonts w:ascii="Tahoma" w:hAnsi="Tahoma" w:cs="Tahoma"/>
      <w:sz w:val="20"/>
    </w:rPr>
  </w:style>
  <w:style w:type="character" w:customStyle="1" w:styleId="KopfzeileZchn">
    <w:name w:val="Kopfzeile Zchn"/>
    <w:link w:val="Kopfzeile"/>
    <w:uiPriority w:val="99"/>
    <w:rsid w:val="003B0E9A"/>
    <w:rPr>
      <w:rFonts w:ascii="Arial" w:hAnsi="Arial"/>
      <w:sz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C6A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AT" w:eastAsia="en-US"/>
    </w:rPr>
  </w:style>
  <w:style w:type="character" w:styleId="Hyperlink">
    <w:name w:val="Hyperlink"/>
    <w:rsid w:val="00DB0548"/>
    <w:rPr>
      <w:color w:val="0000FF"/>
      <w:u w:val="single"/>
    </w:rPr>
  </w:style>
  <w:style w:type="paragraph" w:customStyle="1" w:styleId="Grundtext">
    <w:name w:val="Grundtext"/>
    <w:basedOn w:val="Standard"/>
    <w:next w:val="Standard"/>
    <w:rsid w:val="00C77FAA"/>
    <w:pPr>
      <w:tabs>
        <w:tab w:val="left" w:pos="851"/>
      </w:tabs>
      <w:ind w:left="284"/>
    </w:pPr>
    <w:rPr>
      <w:color w:val="0000FF"/>
      <w:w w:val="90"/>
      <w:sz w:val="20"/>
    </w:rPr>
  </w:style>
  <w:style w:type="character" w:styleId="Fett">
    <w:name w:val="Strong"/>
    <w:qFormat/>
    <w:rsid w:val="00E75071"/>
    <w:rPr>
      <w:b/>
      <w:bCs/>
    </w:rPr>
  </w:style>
  <w:style w:type="character" w:styleId="NichtaufgelsteErwhnung">
    <w:name w:val="Unresolved Mention"/>
    <w:uiPriority w:val="99"/>
    <w:semiHidden/>
    <w:unhideWhenUsed/>
    <w:rsid w:val="00734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g-graspoint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B71A8-4A11-49F9-8863-BB6F86AC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BG-Formblatt_Daten</vt:lpstr>
    </vt:vector>
  </TitlesOfParts>
  <Manager>ABCH</Manager>
  <Company>BG-Graspointner</Company>
  <LinksUpToDate>false</LinksUpToDate>
  <CharactersWithSpaces>3402</CharactersWithSpaces>
  <SharedDoc>false</SharedDoc>
  <HLinks>
    <vt:vector size="6" baseType="variant">
      <vt:variant>
        <vt:i4>7733368</vt:i4>
      </vt:variant>
      <vt:variant>
        <vt:i4>2</vt:i4>
      </vt:variant>
      <vt:variant>
        <vt:i4>0</vt:i4>
      </vt:variant>
      <vt:variant>
        <vt:i4>5</vt:i4>
      </vt:variant>
      <vt:variant>
        <vt:lpwstr>http://www.bg-graspointner.com/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BG-Formblatt_Daten</dc:title>
  <dc:subject>Vertriebssupport</dc:subject>
  <dc:creator>ABCH</dc:creator>
  <cp:keywords/>
  <cp:lastModifiedBy>Alexander Danter</cp:lastModifiedBy>
  <cp:revision>2</cp:revision>
  <cp:lastPrinted>2024-04-11T10:26:00Z</cp:lastPrinted>
  <dcterms:created xsi:type="dcterms:W3CDTF">2024-05-15T14:15:00Z</dcterms:created>
  <dcterms:modified xsi:type="dcterms:W3CDTF">2024-05-15T14:15:00Z</dcterms:modified>
  <cp:category>Formblatt</cp:category>
</cp:coreProperties>
</file>